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0C5" w:rsidRDefault="006A00C5">
      <w:pPr>
        <w:rPr>
          <w:rFonts w:ascii="Arial" w:hAnsi="Arial" w:cs="Arial"/>
          <w:lang w:val="en-US"/>
        </w:rPr>
      </w:pPr>
    </w:p>
    <w:p w:rsidR="006A00C5" w:rsidRDefault="001E0A2C">
      <w:pPr>
        <w:rPr>
          <w:rFonts w:ascii="Arial" w:hAnsi="Arial" w:cs="Arial"/>
          <w:lang w:val="en-US"/>
        </w:rPr>
      </w:pPr>
      <w:r>
        <w:rPr>
          <w:rFonts w:ascii="Arial" w:hAnsi="Arial" w:cs="Arial"/>
          <w:noProof/>
        </w:rPr>
        <w:pict>
          <v:shapetype id="_x0000_t202" coordsize="21600,21600" o:spt="202" path="m,l,21600r21600,l21600,xe">
            <v:stroke joinstyle="miter"/>
            <v:path gradientshapeok="t" o:connecttype="rect"/>
          </v:shapetype>
          <v:shape id="_x0000_s1026" type="#_x0000_t202" style="position:absolute;margin-left:4.8pt;margin-top:-11.8pt;width:181.1pt;height:124.3pt;z-index:1;mso-wrap-style:none">
            <v:textbox style="mso-next-textbox:#_x0000_s1026;mso-fit-shape-to-text:t" inset="8pt">
              <w:txbxContent>
                <w:p w:rsidR="00295FF1" w:rsidRDefault="001E0A2C">
                  <w:pPr>
                    <w:rPr>
                      <w:kern w:val="0"/>
                      <w:sz w:val="24"/>
                      <w:szCs w:val="24"/>
                    </w:rPr>
                  </w:pPr>
                  <w:r w:rsidRPr="001E0A2C">
                    <w:rPr>
                      <w:noProof/>
                      <w:kern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65pt;height:116.25pt;visibility:visible">
                        <v:imagedata r:id="rId7" o:title=""/>
                      </v:shape>
                    </w:pict>
                  </w:r>
                </w:p>
              </w:txbxContent>
            </v:textbox>
            <w10:wrap type="square"/>
          </v:shape>
        </w:pict>
      </w:r>
    </w:p>
    <w:p w:rsidR="00236CF5" w:rsidRDefault="00236CF5" w:rsidP="006A00C5">
      <w:pPr>
        <w:jc w:val="center"/>
        <w:rPr>
          <w:b/>
          <w:sz w:val="28"/>
          <w:szCs w:val="28"/>
        </w:rPr>
      </w:pPr>
    </w:p>
    <w:p w:rsidR="006A00C5" w:rsidRPr="00113A1D" w:rsidRDefault="006A00C5" w:rsidP="006A00C5">
      <w:pPr>
        <w:jc w:val="center"/>
        <w:rPr>
          <w:rFonts w:ascii="Arial" w:hAnsi="Arial" w:cs="Arial"/>
          <w:b/>
          <w:sz w:val="36"/>
          <w:szCs w:val="36"/>
        </w:rPr>
      </w:pPr>
      <w:r w:rsidRPr="00113A1D">
        <w:rPr>
          <w:rFonts w:ascii="Arial" w:hAnsi="Arial" w:cs="Arial"/>
          <w:b/>
          <w:sz w:val="36"/>
          <w:szCs w:val="36"/>
        </w:rPr>
        <w:t>INFORMATION AND RULES FOR ANNUAL MOORING LICEN</w:t>
      </w:r>
      <w:r w:rsidR="00283034">
        <w:rPr>
          <w:rFonts w:ascii="Arial" w:hAnsi="Arial" w:cs="Arial"/>
          <w:b/>
          <w:sz w:val="36"/>
          <w:szCs w:val="36"/>
        </w:rPr>
        <w:t>S</w:t>
      </w:r>
      <w:r w:rsidRPr="00113A1D">
        <w:rPr>
          <w:rFonts w:ascii="Arial" w:hAnsi="Arial" w:cs="Arial"/>
          <w:b/>
          <w:sz w:val="36"/>
          <w:szCs w:val="36"/>
        </w:rPr>
        <w:t>ES IN CAWSAND BAY</w:t>
      </w:r>
    </w:p>
    <w:p w:rsidR="006A00C5" w:rsidRDefault="006A00C5" w:rsidP="006A00C5">
      <w:pPr>
        <w:jc w:val="center"/>
        <w:rPr>
          <w:b/>
          <w:sz w:val="28"/>
          <w:szCs w:val="28"/>
        </w:rPr>
      </w:pPr>
    </w:p>
    <w:p w:rsidR="006A00C5" w:rsidRPr="009A0E78" w:rsidRDefault="006A00C5" w:rsidP="006A00C5">
      <w:pPr>
        <w:jc w:val="center"/>
        <w:rPr>
          <w:b/>
          <w:sz w:val="28"/>
          <w:szCs w:val="28"/>
        </w:rPr>
      </w:pPr>
    </w:p>
    <w:p w:rsidR="006A00C5" w:rsidRPr="00113A1D" w:rsidRDefault="006A00C5" w:rsidP="00A378C3">
      <w:pPr>
        <w:ind w:left="720"/>
        <w:rPr>
          <w:rFonts w:ascii="Arial" w:hAnsi="Arial" w:cs="Arial"/>
          <w:b/>
          <w:sz w:val="28"/>
          <w:szCs w:val="28"/>
        </w:rPr>
      </w:pPr>
      <w:r w:rsidRPr="00113A1D">
        <w:rPr>
          <w:rFonts w:ascii="Arial" w:hAnsi="Arial" w:cs="Arial"/>
          <w:b/>
          <w:sz w:val="28"/>
          <w:szCs w:val="28"/>
        </w:rPr>
        <w:t xml:space="preserve">Rame Gig Club has been authorised by the Queen's Harbour Master Plymouth, to issue licences for moorings in Cawsand Bay.  Licences for the moorings may be made available if an appropriate application and payment have been made </w:t>
      </w:r>
      <w:r w:rsidR="00013F1A">
        <w:rPr>
          <w:rFonts w:ascii="Arial" w:hAnsi="Arial" w:cs="Arial"/>
          <w:b/>
          <w:sz w:val="28"/>
          <w:szCs w:val="28"/>
        </w:rPr>
        <w:t>and approved by Rame Gig Club</w:t>
      </w:r>
      <w:r w:rsidR="00236CF5" w:rsidRPr="00113A1D">
        <w:rPr>
          <w:rFonts w:ascii="Arial" w:hAnsi="Arial" w:cs="Arial"/>
          <w:b/>
          <w:sz w:val="28"/>
          <w:szCs w:val="28"/>
        </w:rPr>
        <w:t xml:space="preserve">. </w:t>
      </w:r>
      <w:r w:rsidRPr="00113A1D">
        <w:rPr>
          <w:rFonts w:ascii="Arial" w:hAnsi="Arial" w:cs="Arial"/>
          <w:b/>
          <w:sz w:val="28"/>
          <w:szCs w:val="28"/>
        </w:rPr>
        <w:t xml:space="preserve"> </w:t>
      </w:r>
      <w:r w:rsidR="00236CF5" w:rsidRPr="00113A1D">
        <w:rPr>
          <w:rFonts w:ascii="Arial" w:hAnsi="Arial" w:cs="Arial"/>
          <w:b/>
          <w:sz w:val="28"/>
          <w:szCs w:val="28"/>
        </w:rPr>
        <w:t>A</w:t>
      </w:r>
      <w:r w:rsidRPr="00113A1D">
        <w:rPr>
          <w:rFonts w:ascii="Arial" w:hAnsi="Arial" w:cs="Arial"/>
          <w:b/>
          <w:sz w:val="28"/>
          <w:szCs w:val="28"/>
        </w:rPr>
        <w:t>ll moorings must be laid and maintained in accordance with the following rules.</w:t>
      </w:r>
    </w:p>
    <w:p w:rsidR="00236CF5" w:rsidRPr="009A0E78" w:rsidRDefault="00236CF5" w:rsidP="006A00C5">
      <w:pPr>
        <w:rPr>
          <w:b/>
          <w:sz w:val="28"/>
          <w:szCs w:val="28"/>
        </w:rPr>
      </w:pPr>
    </w:p>
    <w:p w:rsidR="006A00C5" w:rsidRPr="00113A1D" w:rsidRDefault="006A00C5" w:rsidP="006A00C5">
      <w:pPr>
        <w:rPr>
          <w:rFonts w:ascii="Arial" w:hAnsi="Arial" w:cs="Arial"/>
          <w:b/>
          <w:sz w:val="24"/>
          <w:szCs w:val="24"/>
        </w:rPr>
      </w:pPr>
      <w:r w:rsidRPr="00113A1D">
        <w:rPr>
          <w:rFonts w:ascii="Arial" w:hAnsi="Arial" w:cs="Arial"/>
          <w:b/>
          <w:sz w:val="24"/>
          <w:szCs w:val="24"/>
        </w:rPr>
        <w:t>Rules:</w:t>
      </w:r>
    </w:p>
    <w:p w:rsidR="006A00C5" w:rsidRPr="00DB09AC" w:rsidRDefault="006A00C5" w:rsidP="0050226B">
      <w:pPr>
        <w:pStyle w:val="ListParagraph"/>
        <w:numPr>
          <w:ilvl w:val="0"/>
          <w:numId w:val="3"/>
        </w:numPr>
        <w:rPr>
          <w:sz w:val="24"/>
          <w:szCs w:val="24"/>
        </w:rPr>
      </w:pPr>
      <w:r w:rsidRPr="00DB09AC">
        <w:rPr>
          <w:rFonts w:cs="Calibri"/>
          <w:b/>
          <w:sz w:val="24"/>
          <w:szCs w:val="24"/>
        </w:rPr>
        <w:t>Membership</w:t>
      </w:r>
      <w:r w:rsidRPr="00DB09AC">
        <w:rPr>
          <w:rFonts w:cs="Calibri"/>
          <w:sz w:val="24"/>
          <w:szCs w:val="24"/>
        </w:rPr>
        <w:t xml:space="preserve"> - All holders of licences for mooring in the bay must</w:t>
      </w:r>
      <w:r w:rsidR="00013F1A" w:rsidRPr="00DB09AC">
        <w:rPr>
          <w:rFonts w:cs="Calibri"/>
          <w:sz w:val="24"/>
          <w:szCs w:val="24"/>
        </w:rPr>
        <w:t xml:space="preserve"> either be members of Rame Gig Club or need to </w:t>
      </w:r>
      <w:r w:rsidR="00283034" w:rsidRPr="00DB09AC">
        <w:rPr>
          <w:rFonts w:cs="Calibri"/>
          <w:sz w:val="24"/>
          <w:szCs w:val="24"/>
        </w:rPr>
        <w:t>become Associated</w:t>
      </w:r>
      <w:r w:rsidRPr="00DB09AC">
        <w:rPr>
          <w:rFonts w:cs="Calibri"/>
          <w:sz w:val="24"/>
          <w:szCs w:val="24"/>
        </w:rPr>
        <w:t xml:space="preserve"> </w:t>
      </w:r>
      <w:r w:rsidR="00236CF5" w:rsidRPr="00DB09AC">
        <w:rPr>
          <w:rFonts w:cs="Calibri"/>
          <w:sz w:val="24"/>
          <w:szCs w:val="24"/>
        </w:rPr>
        <w:t>M</w:t>
      </w:r>
      <w:r w:rsidRPr="00DB09AC">
        <w:rPr>
          <w:rFonts w:cs="Calibri"/>
          <w:sz w:val="24"/>
          <w:szCs w:val="24"/>
        </w:rPr>
        <w:t>embers of Rame Gig Club.  Th</w:t>
      </w:r>
      <w:r w:rsidR="00236CF5" w:rsidRPr="00DB09AC">
        <w:rPr>
          <w:rFonts w:cs="Calibri"/>
          <w:sz w:val="24"/>
          <w:szCs w:val="24"/>
        </w:rPr>
        <w:t xml:space="preserve">is year the </w:t>
      </w:r>
      <w:r w:rsidRPr="00DB09AC">
        <w:rPr>
          <w:rFonts w:cs="Calibri"/>
          <w:sz w:val="24"/>
          <w:szCs w:val="24"/>
        </w:rPr>
        <w:t xml:space="preserve">cost </w:t>
      </w:r>
      <w:r w:rsidR="00236CF5" w:rsidRPr="00DB09AC">
        <w:rPr>
          <w:rFonts w:cs="Calibri"/>
          <w:sz w:val="24"/>
          <w:szCs w:val="24"/>
        </w:rPr>
        <w:t>is</w:t>
      </w:r>
      <w:r w:rsidRPr="00DB09AC">
        <w:rPr>
          <w:rFonts w:cs="Calibri"/>
          <w:sz w:val="24"/>
          <w:szCs w:val="24"/>
        </w:rPr>
        <w:t xml:space="preserve"> £25</w:t>
      </w:r>
      <w:r w:rsidR="0050226B" w:rsidRPr="00DB09AC">
        <w:rPr>
          <w:rFonts w:cs="Calibri"/>
          <w:sz w:val="24"/>
          <w:szCs w:val="24"/>
        </w:rPr>
        <w:t xml:space="preserve"> </w:t>
      </w:r>
      <w:r w:rsidR="0050226B" w:rsidRPr="00DB09AC">
        <w:rPr>
          <w:sz w:val="24"/>
          <w:szCs w:val="24"/>
        </w:rPr>
        <w:t>and is payable on 1st January of each year or part year.</w:t>
      </w:r>
    </w:p>
    <w:p w:rsidR="006A00C5" w:rsidRPr="00DB09AC" w:rsidRDefault="006A00C5" w:rsidP="00A378C3">
      <w:pPr>
        <w:pStyle w:val="ListParagraph"/>
        <w:numPr>
          <w:ilvl w:val="0"/>
          <w:numId w:val="3"/>
        </w:numPr>
        <w:rPr>
          <w:sz w:val="24"/>
          <w:szCs w:val="24"/>
        </w:rPr>
      </w:pPr>
      <w:r w:rsidRPr="00DB09AC">
        <w:rPr>
          <w:b/>
          <w:sz w:val="24"/>
          <w:szCs w:val="24"/>
        </w:rPr>
        <w:t>Licence Fee</w:t>
      </w:r>
      <w:r w:rsidRPr="00DB09AC">
        <w:rPr>
          <w:sz w:val="24"/>
          <w:szCs w:val="24"/>
        </w:rPr>
        <w:t xml:space="preserve"> - The current cost </w:t>
      </w:r>
      <w:r w:rsidR="00236CF5" w:rsidRPr="00DB09AC">
        <w:rPr>
          <w:sz w:val="24"/>
          <w:szCs w:val="24"/>
        </w:rPr>
        <w:t xml:space="preserve">of a mooring licence </w:t>
      </w:r>
      <w:r w:rsidRPr="00DB09AC">
        <w:rPr>
          <w:sz w:val="24"/>
          <w:szCs w:val="24"/>
        </w:rPr>
        <w:t xml:space="preserve">is £35 per season and </w:t>
      </w:r>
      <w:r w:rsidR="0050226B" w:rsidRPr="00DB09AC">
        <w:rPr>
          <w:sz w:val="24"/>
          <w:szCs w:val="24"/>
        </w:rPr>
        <w:t xml:space="preserve">this </w:t>
      </w:r>
      <w:r w:rsidRPr="00DB09AC">
        <w:rPr>
          <w:sz w:val="24"/>
          <w:szCs w:val="24"/>
        </w:rPr>
        <w:t xml:space="preserve">is </w:t>
      </w:r>
      <w:r w:rsidR="0050226B" w:rsidRPr="00DB09AC">
        <w:rPr>
          <w:sz w:val="24"/>
          <w:szCs w:val="24"/>
        </w:rPr>
        <w:t xml:space="preserve">also </w:t>
      </w:r>
      <w:r w:rsidRPr="00DB09AC">
        <w:rPr>
          <w:sz w:val="24"/>
          <w:szCs w:val="24"/>
        </w:rPr>
        <w:t>payable on 1st January of each year or part year.</w:t>
      </w:r>
    </w:p>
    <w:p w:rsidR="006A00C5" w:rsidRPr="00DB09AC" w:rsidRDefault="006A00C5" w:rsidP="00A378C3">
      <w:pPr>
        <w:pStyle w:val="ListParagraph"/>
        <w:numPr>
          <w:ilvl w:val="0"/>
          <w:numId w:val="4"/>
        </w:numPr>
        <w:rPr>
          <w:sz w:val="24"/>
          <w:szCs w:val="24"/>
        </w:rPr>
      </w:pPr>
      <w:r w:rsidRPr="00DB09AC">
        <w:rPr>
          <w:b/>
          <w:sz w:val="24"/>
          <w:szCs w:val="24"/>
        </w:rPr>
        <w:t xml:space="preserve">Usage </w:t>
      </w:r>
      <w:r w:rsidRPr="00DB09AC">
        <w:rPr>
          <w:sz w:val="24"/>
          <w:szCs w:val="24"/>
        </w:rPr>
        <w:t>- The fees are payable regardless of usage of mooring during a season and cannot be transferred or sub let to other parties without written permission from Rame Gig Club.</w:t>
      </w:r>
    </w:p>
    <w:p w:rsidR="006A00C5" w:rsidRPr="00DB09AC" w:rsidRDefault="006A00C5" w:rsidP="00A378C3">
      <w:pPr>
        <w:pStyle w:val="ListParagraph"/>
        <w:numPr>
          <w:ilvl w:val="0"/>
          <w:numId w:val="4"/>
        </w:numPr>
        <w:rPr>
          <w:b/>
          <w:sz w:val="24"/>
          <w:szCs w:val="24"/>
        </w:rPr>
      </w:pPr>
      <w:r w:rsidRPr="00DB09AC">
        <w:rPr>
          <w:b/>
          <w:sz w:val="24"/>
          <w:szCs w:val="24"/>
        </w:rPr>
        <w:t>Location</w:t>
      </w:r>
      <w:r w:rsidR="00236CF5" w:rsidRPr="00DB09AC">
        <w:rPr>
          <w:sz w:val="24"/>
          <w:szCs w:val="24"/>
        </w:rPr>
        <w:t xml:space="preserve"> - </w:t>
      </w:r>
      <w:r w:rsidRPr="00DB09AC">
        <w:rPr>
          <w:sz w:val="24"/>
          <w:szCs w:val="24"/>
        </w:rPr>
        <w:t>Moorings must be laid in accordance with the following rules</w:t>
      </w:r>
    </w:p>
    <w:p w:rsidR="006A00C5" w:rsidRPr="00DB09AC" w:rsidRDefault="006A00C5" w:rsidP="00A378C3">
      <w:pPr>
        <w:pStyle w:val="ListParagraph"/>
        <w:numPr>
          <w:ilvl w:val="1"/>
          <w:numId w:val="4"/>
        </w:numPr>
        <w:rPr>
          <w:b/>
          <w:sz w:val="24"/>
          <w:szCs w:val="24"/>
        </w:rPr>
      </w:pPr>
      <w:r w:rsidRPr="00DB09AC">
        <w:rPr>
          <w:b/>
          <w:sz w:val="24"/>
          <w:szCs w:val="24"/>
        </w:rPr>
        <w:t>GPS</w:t>
      </w:r>
      <w:r w:rsidRPr="00DB09AC">
        <w:rPr>
          <w:sz w:val="24"/>
          <w:szCs w:val="24"/>
        </w:rPr>
        <w:t xml:space="preserve"> - If at all possible GPS location is to be supplied </w:t>
      </w:r>
      <w:r w:rsidR="00013F1A" w:rsidRPr="00DB09AC">
        <w:rPr>
          <w:sz w:val="24"/>
          <w:szCs w:val="24"/>
        </w:rPr>
        <w:t xml:space="preserve">by applicant </w:t>
      </w:r>
      <w:r w:rsidRPr="00DB09AC">
        <w:rPr>
          <w:sz w:val="24"/>
          <w:szCs w:val="24"/>
        </w:rPr>
        <w:t>which will be plotted on QHM chart.</w:t>
      </w:r>
    </w:p>
    <w:p w:rsidR="006A00C5" w:rsidRPr="00DB09AC" w:rsidRDefault="006A00C5" w:rsidP="00A378C3">
      <w:pPr>
        <w:pStyle w:val="ListParagraph"/>
        <w:numPr>
          <w:ilvl w:val="1"/>
          <w:numId w:val="4"/>
        </w:numPr>
        <w:rPr>
          <w:b/>
          <w:sz w:val="24"/>
          <w:szCs w:val="24"/>
        </w:rPr>
      </w:pPr>
      <w:r w:rsidRPr="00DB09AC">
        <w:rPr>
          <w:b/>
          <w:sz w:val="24"/>
          <w:szCs w:val="24"/>
        </w:rPr>
        <w:t>Distance</w:t>
      </w:r>
      <w:r w:rsidRPr="00DB09AC">
        <w:rPr>
          <w:sz w:val="24"/>
          <w:szCs w:val="24"/>
        </w:rPr>
        <w:t xml:space="preserve"> - No moorings must be placed within a minimum of 40</w:t>
      </w:r>
      <w:r w:rsidR="00AF5D66" w:rsidRPr="00DB09AC">
        <w:rPr>
          <w:sz w:val="24"/>
          <w:szCs w:val="24"/>
        </w:rPr>
        <w:t>ft/12metres</w:t>
      </w:r>
      <w:r w:rsidRPr="00DB09AC">
        <w:rPr>
          <w:sz w:val="24"/>
          <w:szCs w:val="24"/>
        </w:rPr>
        <w:t xml:space="preserve"> from any other existing moorings.</w:t>
      </w:r>
    </w:p>
    <w:p w:rsidR="006A00C5" w:rsidRPr="00DB09AC" w:rsidRDefault="006A00C5" w:rsidP="00A378C3">
      <w:pPr>
        <w:pStyle w:val="ListParagraph"/>
        <w:numPr>
          <w:ilvl w:val="1"/>
          <w:numId w:val="4"/>
        </w:numPr>
        <w:rPr>
          <w:b/>
          <w:sz w:val="24"/>
          <w:szCs w:val="24"/>
        </w:rPr>
      </w:pPr>
      <w:r w:rsidRPr="00DB09AC">
        <w:rPr>
          <w:b/>
          <w:sz w:val="24"/>
          <w:szCs w:val="24"/>
        </w:rPr>
        <w:t xml:space="preserve">Approval </w:t>
      </w:r>
      <w:r w:rsidRPr="00DB09AC">
        <w:rPr>
          <w:sz w:val="24"/>
          <w:szCs w:val="24"/>
        </w:rPr>
        <w:t xml:space="preserve">- Prior to </w:t>
      </w:r>
      <w:proofErr w:type="gramStart"/>
      <w:r w:rsidRPr="00DB09AC">
        <w:rPr>
          <w:sz w:val="24"/>
          <w:szCs w:val="24"/>
        </w:rPr>
        <w:t>laying</w:t>
      </w:r>
      <w:proofErr w:type="gramEnd"/>
      <w:r w:rsidRPr="00DB09AC">
        <w:rPr>
          <w:sz w:val="24"/>
          <w:szCs w:val="24"/>
        </w:rPr>
        <w:t xml:space="preserve"> of moorings </w:t>
      </w:r>
      <w:r w:rsidR="00DB09AC" w:rsidRPr="00DB09AC">
        <w:rPr>
          <w:sz w:val="24"/>
          <w:szCs w:val="24"/>
        </w:rPr>
        <w:t xml:space="preserve">the Moorings Committee Member of the </w:t>
      </w:r>
      <w:proofErr w:type="spellStart"/>
      <w:r w:rsidRPr="00DB09AC">
        <w:rPr>
          <w:sz w:val="24"/>
          <w:szCs w:val="24"/>
        </w:rPr>
        <w:t>Rame</w:t>
      </w:r>
      <w:proofErr w:type="spellEnd"/>
      <w:r w:rsidRPr="00DB09AC">
        <w:rPr>
          <w:sz w:val="24"/>
          <w:szCs w:val="24"/>
        </w:rPr>
        <w:t xml:space="preserve"> Gig Club must be consulted to agree to the exact location of mooring.</w:t>
      </w:r>
    </w:p>
    <w:p w:rsidR="006A00C5" w:rsidRPr="00DB09AC" w:rsidRDefault="006A00C5" w:rsidP="00A378C3">
      <w:pPr>
        <w:pStyle w:val="ListParagraph"/>
        <w:numPr>
          <w:ilvl w:val="1"/>
          <w:numId w:val="4"/>
        </w:numPr>
        <w:rPr>
          <w:b/>
          <w:sz w:val="24"/>
          <w:szCs w:val="24"/>
        </w:rPr>
      </w:pPr>
      <w:r w:rsidRPr="00DB09AC">
        <w:rPr>
          <w:b/>
          <w:sz w:val="24"/>
          <w:szCs w:val="24"/>
        </w:rPr>
        <w:t xml:space="preserve">Quantity of Boats - </w:t>
      </w:r>
      <w:r w:rsidRPr="00DB09AC">
        <w:rPr>
          <w:sz w:val="24"/>
          <w:szCs w:val="24"/>
        </w:rPr>
        <w:t>One boat only must be moored to the mooring.</w:t>
      </w:r>
    </w:p>
    <w:p w:rsidR="006A00C5" w:rsidRPr="00DB09AC" w:rsidRDefault="006A00C5" w:rsidP="00A378C3">
      <w:pPr>
        <w:pStyle w:val="ListParagraph"/>
        <w:numPr>
          <w:ilvl w:val="0"/>
          <w:numId w:val="4"/>
        </w:numPr>
        <w:rPr>
          <w:b/>
          <w:sz w:val="24"/>
          <w:szCs w:val="24"/>
        </w:rPr>
      </w:pPr>
      <w:r w:rsidRPr="00DB09AC">
        <w:rPr>
          <w:b/>
          <w:sz w:val="24"/>
          <w:szCs w:val="24"/>
        </w:rPr>
        <w:t>Actual Moorings</w:t>
      </w:r>
      <w:r w:rsidRPr="00DB09AC">
        <w:rPr>
          <w:sz w:val="24"/>
          <w:szCs w:val="24"/>
        </w:rPr>
        <w:t>:</w:t>
      </w:r>
    </w:p>
    <w:p w:rsidR="006A00C5" w:rsidRPr="00DB09AC" w:rsidRDefault="006A00C5" w:rsidP="00A378C3">
      <w:pPr>
        <w:pStyle w:val="ListParagraph"/>
        <w:numPr>
          <w:ilvl w:val="1"/>
          <w:numId w:val="4"/>
        </w:numPr>
        <w:rPr>
          <w:b/>
          <w:sz w:val="24"/>
          <w:szCs w:val="24"/>
        </w:rPr>
      </w:pPr>
      <w:r w:rsidRPr="00DB09AC">
        <w:rPr>
          <w:b/>
          <w:sz w:val="24"/>
          <w:szCs w:val="24"/>
        </w:rPr>
        <w:t xml:space="preserve">Tackle </w:t>
      </w:r>
      <w:r w:rsidRPr="00DB09AC">
        <w:rPr>
          <w:sz w:val="24"/>
          <w:szCs w:val="24"/>
        </w:rPr>
        <w:t xml:space="preserve">- All tackle to be supplied by licensee and </w:t>
      </w:r>
      <w:r w:rsidR="00013F1A" w:rsidRPr="00DB09AC">
        <w:rPr>
          <w:sz w:val="24"/>
          <w:szCs w:val="24"/>
        </w:rPr>
        <w:t xml:space="preserve">used </w:t>
      </w:r>
      <w:r w:rsidRPr="00DB09AC">
        <w:rPr>
          <w:sz w:val="24"/>
          <w:szCs w:val="24"/>
        </w:rPr>
        <w:t>at their own risk.</w:t>
      </w:r>
    </w:p>
    <w:p w:rsidR="006A00C5" w:rsidRPr="00DB09AC" w:rsidRDefault="006A00C5" w:rsidP="00A378C3">
      <w:pPr>
        <w:pStyle w:val="ListParagraph"/>
        <w:numPr>
          <w:ilvl w:val="1"/>
          <w:numId w:val="4"/>
        </w:numPr>
        <w:rPr>
          <w:b/>
          <w:sz w:val="24"/>
          <w:szCs w:val="24"/>
        </w:rPr>
      </w:pPr>
      <w:r w:rsidRPr="00DB09AC">
        <w:rPr>
          <w:b/>
          <w:sz w:val="24"/>
          <w:szCs w:val="24"/>
        </w:rPr>
        <w:t>Strength</w:t>
      </w:r>
      <w:r w:rsidRPr="00DB09AC">
        <w:rPr>
          <w:sz w:val="24"/>
          <w:szCs w:val="24"/>
        </w:rPr>
        <w:t xml:space="preserve"> - Should be of suitable strength for size of boat</w:t>
      </w:r>
      <w:r w:rsidR="00013F1A" w:rsidRPr="00DB09AC">
        <w:rPr>
          <w:sz w:val="24"/>
          <w:szCs w:val="24"/>
        </w:rPr>
        <w:t xml:space="preserve"> and conditions</w:t>
      </w:r>
      <w:r w:rsidRPr="00DB09AC">
        <w:rPr>
          <w:sz w:val="24"/>
          <w:szCs w:val="24"/>
        </w:rPr>
        <w:t>.</w:t>
      </w:r>
    </w:p>
    <w:p w:rsidR="006A00C5" w:rsidRPr="00DB09AC" w:rsidRDefault="006A00C5" w:rsidP="00A378C3">
      <w:pPr>
        <w:pStyle w:val="ListParagraph"/>
        <w:numPr>
          <w:ilvl w:val="1"/>
          <w:numId w:val="4"/>
        </w:numPr>
        <w:rPr>
          <w:b/>
          <w:sz w:val="24"/>
          <w:szCs w:val="24"/>
        </w:rPr>
      </w:pPr>
      <w:r w:rsidRPr="00DB09AC">
        <w:rPr>
          <w:b/>
          <w:sz w:val="24"/>
          <w:szCs w:val="24"/>
        </w:rPr>
        <w:t xml:space="preserve">Maintained </w:t>
      </w:r>
      <w:r w:rsidRPr="00DB09AC">
        <w:rPr>
          <w:sz w:val="24"/>
          <w:szCs w:val="24"/>
        </w:rPr>
        <w:t>- Must be regularly maintained.</w:t>
      </w:r>
      <w:r w:rsidR="00AF5D66" w:rsidRPr="00DB09AC">
        <w:rPr>
          <w:sz w:val="24"/>
          <w:szCs w:val="24"/>
        </w:rPr>
        <w:t xml:space="preserve"> </w:t>
      </w:r>
      <w:r w:rsidRPr="00DB09AC">
        <w:rPr>
          <w:sz w:val="24"/>
          <w:szCs w:val="24"/>
        </w:rPr>
        <w:t xml:space="preserve"> It is essential that every two years they are lifted and cleaned to ensure no significant build up of mussels etc.</w:t>
      </w:r>
    </w:p>
    <w:p w:rsidR="006A00C5" w:rsidRPr="00DB09AC" w:rsidRDefault="006A00C5" w:rsidP="00A378C3">
      <w:pPr>
        <w:pStyle w:val="ListParagraph"/>
        <w:numPr>
          <w:ilvl w:val="1"/>
          <w:numId w:val="4"/>
        </w:numPr>
        <w:rPr>
          <w:b/>
          <w:sz w:val="24"/>
          <w:szCs w:val="24"/>
        </w:rPr>
      </w:pPr>
      <w:r w:rsidRPr="00DB09AC">
        <w:rPr>
          <w:b/>
          <w:sz w:val="24"/>
          <w:szCs w:val="24"/>
        </w:rPr>
        <w:t>Markings</w:t>
      </w:r>
      <w:r w:rsidRPr="00DB09AC">
        <w:rPr>
          <w:sz w:val="24"/>
          <w:szCs w:val="24"/>
        </w:rPr>
        <w:t xml:space="preserve"> - It must be clearly marked by number supplied</w:t>
      </w:r>
      <w:r w:rsidR="00013F1A" w:rsidRPr="00DB09AC">
        <w:rPr>
          <w:sz w:val="24"/>
          <w:szCs w:val="24"/>
        </w:rPr>
        <w:t xml:space="preserve"> by Rame Gig Club.</w:t>
      </w:r>
    </w:p>
    <w:p w:rsidR="006A00C5" w:rsidRPr="00DB09AC" w:rsidRDefault="006A00C5" w:rsidP="00A378C3">
      <w:pPr>
        <w:pStyle w:val="ListParagraph"/>
        <w:numPr>
          <w:ilvl w:val="1"/>
          <w:numId w:val="4"/>
        </w:numPr>
        <w:rPr>
          <w:b/>
          <w:sz w:val="24"/>
          <w:szCs w:val="24"/>
        </w:rPr>
      </w:pPr>
      <w:r w:rsidRPr="00DB09AC">
        <w:rPr>
          <w:b/>
          <w:sz w:val="24"/>
          <w:szCs w:val="24"/>
        </w:rPr>
        <w:t>Buoys</w:t>
      </w:r>
      <w:r w:rsidRPr="00DB09AC">
        <w:rPr>
          <w:sz w:val="24"/>
          <w:szCs w:val="24"/>
        </w:rPr>
        <w:t xml:space="preserve"> - All new buoys should be Yellow as specified and a suitable size</w:t>
      </w:r>
    </w:p>
    <w:p w:rsidR="006A00C5" w:rsidRPr="00DB09AC" w:rsidRDefault="006A00C5" w:rsidP="00A378C3">
      <w:pPr>
        <w:pStyle w:val="ListParagraph"/>
        <w:numPr>
          <w:ilvl w:val="0"/>
          <w:numId w:val="4"/>
        </w:numPr>
        <w:rPr>
          <w:b/>
          <w:sz w:val="24"/>
          <w:szCs w:val="24"/>
        </w:rPr>
      </w:pPr>
      <w:r w:rsidRPr="00DB09AC">
        <w:rPr>
          <w:b/>
          <w:sz w:val="24"/>
          <w:szCs w:val="24"/>
        </w:rPr>
        <w:t>Insurance</w:t>
      </w:r>
      <w:r w:rsidRPr="00DB09AC">
        <w:rPr>
          <w:sz w:val="24"/>
          <w:szCs w:val="24"/>
        </w:rPr>
        <w:t xml:space="preserve"> - Necessary insurance must be maintained to ensure all claims made against you by others or damage to your boat </w:t>
      </w:r>
      <w:r w:rsidR="00013F1A" w:rsidRPr="00DB09AC">
        <w:rPr>
          <w:sz w:val="24"/>
          <w:szCs w:val="24"/>
        </w:rPr>
        <w:t xml:space="preserve">or mooring </w:t>
      </w:r>
      <w:r w:rsidRPr="00DB09AC">
        <w:rPr>
          <w:sz w:val="24"/>
          <w:szCs w:val="24"/>
        </w:rPr>
        <w:t>from others is insured.</w:t>
      </w:r>
    </w:p>
    <w:p w:rsidR="006A00C5" w:rsidRPr="00DB09AC" w:rsidRDefault="006A00C5" w:rsidP="00A378C3">
      <w:pPr>
        <w:pStyle w:val="ListParagraph"/>
        <w:numPr>
          <w:ilvl w:val="0"/>
          <w:numId w:val="4"/>
        </w:numPr>
        <w:rPr>
          <w:b/>
          <w:sz w:val="24"/>
          <w:szCs w:val="24"/>
        </w:rPr>
      </w:pPr>
      <w:r w:rsidRPr="00DB09AC">
        <w:rPr>
          <w:b/>
          <w:sz w:val="24"/>
          <w:szCs w:val="24"/>
        </w:rPr>
        <w:t xml:space="preserve">Liability </w:t>
      </w:r>
      <w:r w:rsidRPr="00DB09AC">
        <w:rPr>
          <w:sz w:val="24"/>
          <w:szCs w:val="24"/>
        </w:rPr>
        <w:t xml:space="preserve">- No liability for loss of mooring tackle, craft, goods and/or equipment will be entered into and vessels are left at owner's risk.  Rame Gig Club shall not be in any way responsible for damage caused under any circumstances and you are advised to find alternative mooring should the weather conditions require this. </w:t>
      </w:r>
    </w:p>
    <w:p w:rsidR="006A00C5" w:rsidRPr="00DB09AC" w:rsidRDefault="006A00C5" w:rsidP="0050226B">
      <w:pPr>
        <w:jc w:val="center"/>
        <w:rPr>
          <w:rFonts w:ascii="Arial" w:hAnsi="Arial" w:cs="Arial"/>
          <w:lang w:val="en-US"/>
        </w:rPr>
      </w:pPr>
      <w:r w:rsidRPr="00DB09AC">
        <w:rPr>
          <w:rFonts w:ascii="Calibri" w:hAnsi="Calibri"/>
          <w:b/>
          <w:sz w:val="28"/>
          <w:szCs w:val="28"/>
        </w:rPr>
        <w:t>RAME GIG CLUB SHALL NOT BE RESPONSIBLE IN ANY WAY FOR ANY DAMAGE RESULTING FROM YOUR USE OF A MOORING IN CAWSAND BY ANY CAUSE WHATSOEVER.</w:t>
      </w:r>
    </w:p>
    <w:p w:rsidR="001E5DDF" w:rsidRDefault="002568C9">
      <w:pPr>
        <w:rPr>
          <w:kern w:val="0"/>
        </w:rPr>
      </w:pPr>
      <w:r w:rsidRPr="00DB09AC">
        <w:rPr>
          <w:rFonts w:ascii="Arial" w:hAnsi="Arial" w:cs="Arial"/>
          <w:lang w:val="en-US"/>
        </w:rPr>
        <w:br w:type="page"/>
      </w:r>
      <w:r w:rsidR="001E0A2C" w:rsidRPr="001E0A2C">
        <w:rPr>
          <w:rFonts w:ascii="Arial" w:hAnsi="Arial" w:cs="Arial"/>
          <w:noProof/>
        </w:rPr>
        <w:lastRenderedPageBreak/>
        <w:pict>
          <v:shape id="_x0000_s1031" type="#_x0000_t202" style="position:absolute;margin-left:162.5pt;margin-top:-6pt;width:181.1pt;height:124.3pt;z-index:2;mso-wrap-style:none">
            <v:textbox style="mso-next-textbox:#_x0000_s1031;mso-fit-shape-to-text:t" inset="8pt">
              <w:txbxContent>
                <w:p w:rsidR="001E5DDF" w:rsidRDefault="00DB09AC" w:rsidP="001E5DDF">
                  <w:pPr>
                    <w:rPr>
                      <w:kern w:val="0"/>
                      <w:sz w:val="24"/>
                      <w:szCs w:val="24"/>
                    </w:rPr>
                  </w:pPr>
                  <w:r w:rsidRPr="001E0A2C">
                    <w:rPr>
                      <w:noProof/>
                      <w:kern w:val="0"/>
                    </w:rPr>
                    <w:pict>
                      <v:shape id="Picture 4" o:spid="_x0000_i1026" type="#_x0000_t75" style="width:165pt;height:116.25pt;visibility:visible">
                        <v:imagedata r:id="rId7" o:title=""/>
                      </v:shape>
                    </w:pict>
                  </w:r>
                </w:p>
              </w:txbxContent>
            </v:textbox>
            <w10:wrap type="square"/>
          </v:shape>
        </w:pict>
      </w:r>
    </w:p>
    <w:p w:rsidR="001E5DDF" w:rsidRDefault="001E5DDF">
      <w:pPr>
        <w:rPr>
          <w:kern w:val="0"/>
        </w:rPr>
      </w:pPr>
    </w:p>
    <w:p w:rsidR="001E5DDF" w:rsidRDefault="001E5DDF">
      <w:pPr>
        <w:rPr>
          <w:kern w:val="0"/>
        </w:rPr>
      </w:pPr>
    </w:p>
    <w:p w:rsidR="001E5DDF" w:rsidRDefault="001E5DDF">
      <w:pPr>
        <w:rPr>
          <w:kern w:val="0"/>
        </w:rPr>
      </w:pPr>
    </w:p>
    <w:p w:rsidR="001E5DDF" w:rsidRDefault="001E5DDF">
      <w:pPr>
        <w:rPr>
          <w:kern w:val="0"/>
        </w:rPr>
      </w:pPr>
    </w:p>
    <w:p w:rsidR="001E5DDF" w:rsidRDefault="001E5DDF">
      <w:pPr>
        <w:rPr>
          <w:kern w:val="0"/>
        </w:rPr>
      </w:pPr>
    </w:p>
    <w:p w:rsidR="001E5DDF" w:rsidRDefault="001E5DDF">
      <w:pPr>
        <w:rPr>
          <w:kern w:val="0"/>
        </w:rPr>
      </w:pPr>
    </w:p>
    <w:p w:rsidR="001E5DDF" w:rsidRDefault="001E5DDF">
      <w:pPr>
        <w:rPr>
          <w:kern w:val="0"/>
        </w:rPr>
      </w:pPr>
    </w:p>
    <w:p w:rsidR="001E5DDF" w:rsidRDefault="001E5DDF">
      <w:pPr>
        <w:rPr>
          <w:kern w:val="0"/>
        </w:rPr>
      </w:pPr>
    </w:p>
    <w:p w:rsidR="00295FF1" w:rsidRPr="002E5982" w:rsidRDefault="00295FF1">
      <w:pPr>
        <w:rPr>
          <w:rFonts w:ascii="Arial" w:hAnsi="Arial" w:cs="Arial"/>
          <w:lang w:val="en-US"/>
        </w:rPr>
      </w:pPr>
    </w:p>
    <w:p w:rsidR="001E5DDF" w:rsidRDefault="001E5DDF">
      <w:pPr>
        <w:rPr>
          <w:rFonts w:ascii="Arial" w:hAnsi="Arial" w:cs="Arial"/>
          <w:lang w:val="en-US"/>
        </w:rPr>
      </w:pPr>
    </w:p>
    <w:p w:rsidR="005778A6" w:rsidRPr="002E5982" w:rsidRDefault="005778A6">
      <w:pPr>
        <w:rPr>
          <w:rFonts w:ascii="Arial" w:hAnsi="Arial" w:cs="Arial"/>
          <w:lang w:val="en-US"/>
        </w:rPr>
      </w:pPr>
    </w:p>
    <w:p w:rsidR="008E39D2" w:rsidRPr="005273E2" w:rsidRDefault="008E39D2" w:rsidP="001E5DDF">
      <w:pPr>
        <w:jc w:val="center"/>
        <w:rPr>
          <w:rFonts w:ascii="Arial" w:hAnsi="Arial" w:cs="Arial"/>
          <w:b/>
          <w:sz w:val="28"/>
          <w:szCs w:val="28"/>
          <w:lang w:val="en-US"/>
        </w:rPr>
      </w:pPr>
      <w:r w:rsidRPr="005273E2">
        <w:rPr>
          <w:rFonts w:ascii="Arial" w:hAnsi="Arial" w:cs="Arial"/>
          <w:b/>
          <w:sz w:val="28"/>
          <w:szCs w:val="28"/>
          <w:lang w:val="en-US"/>
        </w:rPr>
        <w:t>Please Read The Information And Rules For Annual Mooring Before Completing:</w:t>
      </w:r>
    </w:p>
    <w:tbl>
      <w:tblPr>
        <w:tblW w:w="0" w:type="auto"/>
        <w:tblInd w:w="675" w:type="dxa"/>
        <w:tblLook w:val="04A0"/>
      </w:tblPr>
      <w:tblGrid>
        <w:gridCol w:w="4536"/>
        <w:gridCol w:w="2481"/>
        <w:gridCol w:w="2481"/>
      </w:tblGrid>
      <w:tr w:rsidR="00462299" w:rsidRPr="00462299" w:rsidTr="005778A6">
        <w:tc>
          <w:tcPr>
            <w:tcW w:w="4536" w:type="dxa"/>
          </w:tcPr>
          <w:p w:rsidR="007A264E" w:rsidRPr="00AC1A59" w:rsidRDefault="007A264E" w:rsidP="00AC1A59">
            <w:pPr>
              <w:jc w:val="center"/>
              <w:rPr>
                <w:rFonts w:ascii="Arial" w:hAnsi="Arial" w:cs="Arial"/>
                <w:lang w:val="en-US"/>
              </w:rPr>
            </w:pPr>
          </w:p>
          <w:p w:rsidR="006940EA" w:rsidRPr="00AC1A59" w:rsidRDefault="0083469E" w:rsidP="00AC1A59">
            <w:pPr>
              <w:jc w:val="center"/>
              <w:rPr>
                <w:rFonts w:ascii="Arial" w:hAnsi="Arial" w:cs="Arial"/>
                <w:lang w:val="en-US"/>
              </w:rPr>
            </w:pPr>
            <w:r w:rsidRPr="00AC1A59">
              <w:rPr>
                <w:rFonts w:ascii="Arial" w:hAnsi="Arial" w:cs="Arial"/>
                <w:lang w:val="en-US"/>
              </w:rPr>
              <w:t>Name of Applicant</w:t>
            </w:r>
          </w:p>
        </w:tc>
        <w:tc>
          <w:tcPr>
            <w:tcW w:w="4962" w:type="dxa"/>
            <w:gridSpan w:val="2"/>
            <w:tcBorders>
              <w:bottom w:val="single" w:sz="4" w:space="0" w:color="auto"/>
            </w:tcBorders>
          </w:tcPr>
          <w:p w:rsidR="0083469E" w:rsidRPr="00462299" w:rsidRDefault="0083469E" w:rsidP="00AC1A59">
            <w:pPr>
              <w:jc w:val="center"/>
              <w:rPr>
                <w:rFonts w:ascii="Arial" w:hAnsi="Arial" w:cs="Arial"/>
                <w:lang w:val="en-US"/>
              </w:rPr>
            </w:pPr>
          </w:p>
        </w:tc>
      </w:tr>
      <w:tr w:rsidR="00462299" w:rsidRPr="00462299" w:rsidTr="005778A6">
        <w:tc>
          <w:tcPr>
            <w:tcW w:w="4536" w:type="dxa"/>
            <w:vMerge w:val="restart"/>
          </w:tcPr>
          <w:p w:rsidR="005273E2" w:rsidRPr="00AC1A59" w:rsidRDefault="005273E2" w:rsidP="00AC1A59">
            <w:pPr>
              <w:jc w:val="center"/>
              <w:rPr>
                <w:rFonts w:ascii="Arial" w:hAnsi="Arial" w:cs="Arial"/>
                <w:lang w:val="en-US"/>
              </w:rPr>
            </w:pPr>
          </w:p>
          <w:p w:rsidR="006940EA" w:rsidRPr="00AC1A59" w:rsidRDefault="006940EA" w:rsidP="00AC1A59">
            <w:pPr>
              <w:jc w:val="center"/>
              <w:rPr>
                <w:rFonts w:ascii="Arial" w:hAnsi="Arial" w:cs="Arial"/>
                <w:lang w:val="en-US"/>
              </w:rPr>
            </w:pPr>
            <w:r w:rsidRPr="00AC1A59">
              <w:rPr>
                <w:rFonts w:ascii="Arial" w:hAnsi="Arial" w:cs="Arial"/>
                <w:lang w:val="en-US"/>
              </w:rPr>
              <w:t>Address</w:t>
            </w:r>
          </w:p>
        </w:tc>
        <w:tc>
          <w:tcPr>
            <w:tcW w:w="4962" w:type="dxa"/>
            <w:gridSpan w:val="2"/>
            <w:tcBorders>
              <w:top w:val="single" w:sz="4" w:space="0" w:color="auto"/>
              <w:bottom w:val="single" w:sz="4" w:space="0" w:color="auto"/>
            </w:tcBorders>
          </w:tcPr>
          <w:p w:rsidR="006940EA" w:rsidRPr="00462299" w:rsidRDefault="006940EA" w:rsidP="00AC1A59">
            <w:pPr>
              <w:jc w:val="center"/>
              <w:rPr>
                <w:rFonts w:ascii="Arial" w:hAnsi="Arial" w:cs="Arial"/>
                <w:lang w:val="en-US"/>
              </w:rPr>
            </w:pPr>
          </w:p>
          <w:p w:rsidR="006940EA" w:rsidRPr="00462299" w:rsidRDefault="006940EA" w:rsidP="00AC1A59">
            <w:pPr>
              <w:jc w:val="center"/>
              <w:rPr>
                <w:rFonts w:ascii="Arial" w:hAnsi="Arial" w:cs="Arial"/>
                <w:lang w:val="en-US"/>
              </w:rPr>
            </w:pPr>
          </w:p>
        </w:tc>
      </w:tr>
      <w:tr w:rsidR="00462299" w:rsidRPr="00462299" w:rsidTr="005778A6">
        <w:tc>
          <w:tcPr>
            <w:tcW w:w="4536" w:type="dxa"/>
            <w:vMerge/>
          </w:tcPr>
          <w:p w:rsidR="006940EA" w:rsidRPr="00AC1A59" w:rsidRDefault="006940EA" w:rsidP="00AC1A59">
            <w:pPr>
              <w:jc w:val="center"/>
              <w:rPr>
                <w:rFonts w:ascii="Arial" w:hAnsi="Arial" w:cs="Arial"/>
                <w:lang w:val="en-US"/>
              </w:rPr>
            </w:pPr>
          </w:p>
        </w:tc>
        <w:tc>
          <w:tcPr>
            <w:tcW w:w="4962" w:type="dxa"/>
            <w:gridSpan w:val="2"/>
            <w:tcBorders>
              <w:top w:val="single" w:sz="4" w:space="0" w:color="auto"/>
              <w:bottom w:val="single" w:sz="4" w:space="0" w:color="auto"/>
            </w:tcBorders>
          </w:tcPr>
          <w:p w:rsidR="006940EA" w:rsidRPr="00462299" w:rsidRDefault="006940EA" w:rsidP="00AC1A59">
            <w:pPr>
              <w:jc w:val="center"/>
              <w:rPr>
                <w:rFonts w:ascii="Arial" w:hAnsi="Arial" w:cs="Arial"/>
                <w:lang w:val="en-US"/>
              </w:rPr>
            </w:pPr>
          </w:p>
          <w:p w:rsidR="006940EA" w:rsidRPr="00462299" w:rsidRDefault="006940EA" w:rsidP="00AC1A59">
            <w:pPr>
              <w:jc w:val="center"/>
              <w:rPr>
                <w:rFonts w:ascii="Arial" w:hAnsi="Arial" w:cs="Arial"/>
                <w:lang w:val="en-US"/>
              </w:rPr>
            </w:pPr>
          </w:p>
        </w:tc>
      </w:tr>
      <w:tr w:rsidR="00462299" w:rsidRPr="00462299" w:rsidTr="005778A6">
        <w:tc>
          <w:tcPr>
            <w:tcW w:w="4536" w:type="dxa"/>
            <w:vMerge/>
          </w:tcPr>
          <w:p w:rsidR="006940EA" w:rsidRPr="00AC1A59" w:rsidRDefault="006940EA" w:rsidP="00AC1A59">
            <w:pPr>
              <w:jc w:val="center"/>
              <w:rPr>
                <w:rFonts w:ascii="Arial" w:hAnsi="Arial" w:cs="Arial"/>
                <w:lang w:val="en-US"/>
              </w:rPr>
            </w:pPr>
          </w:p>
        </w:tc>
        <w:tc>
          <w:tcPr>
            <w:tcW w:w="4962" w:type="dxa"/>
            <w:gridSpan w:val="2"/>
            <w:tcBorders>
              <w:top w:val="single" w:sz="4" w:space="0" w:color="auto"/>
              <w:bottom w:val="single" w:sz="4" w:space="0" w:color="auto"/>
            </w:tcBorders>
          </w:tcPr>
          <w:p w:rsidR="006940EA" w:rsidRPr="00462299" w:rsidRDefault="006940EA" w:rsidP="00AC1A59">
            <w:pPr>
              <w:jc w:val="center"/>
              <w:rPr>
                <w:rFonts w:ascii="Arial" w:hAnsi="Arial" w:cs="Arial"/>
                <w:lang w:val="en-US"/>
              </w:rPr>
            </w:pPr>
          </w:p>
          <w:p w:rsidR="006940EA" w:rsidRPr="00462299" w:rsidRDefault="006940EA" w:rsidP="00AC1A59">
            <w:pPr>
              <w:jc w:val="center"/>
              <w:rPr>
                <w:rFonts w:ascii="Arial" w:hAnsi="Arial" w:cs="Arial"/>
                <w:lang w:val="en-US"/>
              </w:rPr>
            </w:pPr>
          </w:p>
        </w:tc>
      </w:tr>
      <w:tr w:rsidR="00462299" w:rsidRPr="00462299" w:rsidTr="005778A6">
        <w:tc>
          <w:tcPr>
            <w:tcW w:w="4536" w:type="dxa"/>
          </w:tcPr>
          <w:p w:rsidR="005273E2" w:rsidRPr="00AC1A59" w:rsidRDefault="005273E2" w:rsidP="00AC1A59">
            <w:pPr>
              <w:jc w:val="center"/>
              <w:rPr>
                <w:rFonts w:ascii="Arial" w:hAnsi="Arial" w:cs="Arial"/>
                <w:lang w:val="en-US"/>
              </w:rPr>
            </w:pPr>
          </w:p>
          <w:p w:rsidR="006940EA" w:rsidRPr="00AC1A59" w:rsidRDefault="0083469E" w:rsidP="00AC1A59">
            <w:pPr>
              <w:jc w:val="center"/>
              <w:rPr>
                <w:rFonts w:ascii="Arial" w:hAnsi="Arial" w:cs="Arial"/>
                <w:lang w:val="en-US"/>
              </w:rPr>
            </w:pPr>
            <w:r w:rsidRPr="00AC1A59">
              <w:rPr>
                <w:rFonts w:ascii="Arial" w:hAnsi="Arial" w:cs="Arial"/>
                <w:lang w:val="en-US"/>
              </w:rPr>
              <w:t>Post Code</w:t>
            </w:r>
          </w:p>
        </w:tc>
        <w:tc>
          <w:tcPr>
            <w:tcW w:w="4962" w:type="dxa"/>
            <w:gridSpan w:val="2"/>
            <w:tcBorders>
              <w:top w:val="single" w:sz="4" w:space="0" w:color="auto"/>
              <w:bottom w:val="single" w:sz="4" w:space="0" w:color="auto"/>
            </w:tcBorders>
          </w:tcPr>
          <w:p w:rsidR="0083469E" w:rsidRPr="00462299" w:rsidRDefault="0083469E" w:rsidP="00AC1A59">
            <w:pPr>
              <w:jc w:val="center"/>
              <w:rPr>
                <w:rFonts w:ascii="Arial" w:hAnsi="Arial" w:cs="Arial"/>
                <w:lang w:val="en-US"/>
              </w:rPr>
            </w:pPr>
          </w:p>
        </w:tc>
      </w:tr>
      <w:tr w:rsidR="00462299" w:rsidRPr="00462299" w:rsidTr="005778A6">
        <w:tc>
          <w:tcPr>
            <w:tcW w:w="4536" w:type="dxa"/>
          </w:tcPr>
          <w:p w:rsidR="005273E2" w:rsidRPr="00AC1A59" w:rsidRDefault="005273E2" w:rsidP="00AC1A59">
            <w:pPr>
              <w:jc w:val="center"/>
              <w:rPr>
                <w:rFonts w:ascii="Arial" w:hAnsi="Arial" w:cs="Arial"/>
                <w:lang w:val="en-US"/>
              </w:rPr>
            </w:pPr>
          </w:p>
          <w:p w:rsidR="006940EA" w:rsidRPr="00AC1A59" w:rsidRDefault="0083469E" w:rsidP="00AC1A59">
            <w:pPr>
              <w:jc w:val="center"/>
              <w:rPr>
                <w:rFonts w:ascii="Arial" w:hAnsi="Arial" w:cs="Arial"/>
                <w:lang w:val="en-US"/>
              </w:rPr>
            </w:pPr>
            <w:r w:rsidRPr="00AC1A59">
              <w:rPr>
                <w:rFonts w:ascii="Arial" w:hAnsi="Arial" w:cs="Arial"/>
                <w:lang w:val="en-US"/>
              </w:rPr>
              <w:t>Telephone Daytime</w:t>
            </w:r>
          </w:p>
        </w:tc>
        <w:tc>
          <w:tcPr>
            <w:tcW w:w="4962" w:type="dxa"/>
            <w:gridSpan w:val="2"/>
            <w:tcBorders>
              <w:top w:val="single" w:sz="4" w:space="0" w:color="auto"/>
              <w:bottom w:val="single" w:sz="4" w:space="0" w:color="auto"/>
            </w:tcBorders>
          </w:tcPr>
          <w:p w:rsidR="0083469E" w:rsidRPr="00462299" w:rsidRDefault="0083469E" w:rsidP="00AC1A59">
            <w:pPr>
              <w:jc w:val="center"/>
              <w:rPr>
                <w:rFonts w:ascii="Arial" w:hAnsi="Arial" w:cs="Arial"/>
                <w:lang w:val="en-US"/>
              </w:rPr>
            </w:pPr>
          </w:p>
        </w:tc>
      </w:tr>
      <w:tr w:rsidR="00462299" w:rsidRPr="00462299" w:rsidTr="005778A6">
        <w:tc>
          <w:tcPr>
            <w:tcW w:w="4536" w:type="dxa"/>
          </w:tcPr>
          <w:p w:rsidR="005273E2" w:rsidRPr="00AC1A59" w:rsidRDefault="005273E2" w:rsidP="00AC1A59">
            <w:pPr>
              <w:jc w:val="center"/>
              <w:rPr>
                <w:rFonts w:ascii="Arial" w:hAnsi="Arial" w:cs="Arial"/>
                <w:lang w:val="en-US"/>
              </w:rPr>
            </w:pPr>
          </w:p>
          <w:p w:rsidR="006940EA" w:rsidRPr="00AC1A59" w:rsidRDefault="0083469E" w:rsidP="00AC1A59">
            <w:pPr>
              <w:jc w:val="center"/>
              <w:rPr>
                <w:rFonts w:ascii="Arial" w:hAnsi="Arial" w:cs="Arial"/>
                <w:lang w:val="en-US"/>
              </w:rPr>
            </w:pPr>
            <w:r w:rsidRPr="00AC1A59">
              <w:rPr>
                <w:rFonts w:ascii="Arial" w:hAnsi="Arial" w:cs="Arial"/>
                <w:lang w:val="en-US"/>
              </w:rPr>
              <w:t>Telephone Evening</w:t>
            </w:r>
          </w:p>
        </w:tc>
        <w:tc>
          <w:tcPr>
            <w:tcW w:w="4962" w:type="dxa"/>
            <w:gridSpan w:val="2"/>
            <w:tcBorders>
              <w:top w:val="single" w:sz="4" w:space="0" w:color="auto"/>
              <w:bottom w:val="single" w:sz="4" w:space="0" w:color="auto"/>
            </w:tcBorders>
          </w:tcPr>
          <w:p w:rsidR="0083469E" w:rsidRPr="00462299" w:rsidRDefault="0083469E" w:rsidP="00AC1A59">
            <w:pPr>
              <w:jc w:val="center"/>
              <w:rPr>
                <w:rFonts w:ascii="Arial" w:hAnsi="Arial" w:cs="Arial"/>
                <w:lang w:val="en-US"/>
              </w:rPr>
            </w:pPr>
          </w:p>
        </w:tc>
      </w:tr>
      <w:tr w:rsidR="00462299" w:rsidRPr="00462299" w:rsidTr="005778A6">
        <w:tc>
          <w:tcPr>
            <w:tcW w:w="4536" w:type="dxa"/>
          </w:tcPr>
          <w:p w:rsidR="005273E2" w:rsidRPr="00AC1A59" w:rsidRDefault="005273E2" w:rsidP="00AC1A59">
            <w:pPr>
              <w:jc w:val="center"/>
              <w:rPr>
                <w:rFonts w:ascii="Arial" w:hAnsi="Arial" w:cs="Arial"/>
                <w:lang w:val="en-US"/>
              </w:rPr>
            </w:pPr>
          </w:p>
          <w:p w:rsidR="006940EA" w:rsidRPr="00AC1A59" w:rsidRDefault="0083469E" w:rsidP="00AC1A59">
            <w:pPr>
              <w:jc w:val="center"/>
              <w:rPr>
                <w:rFonts w:ascii="Arial" w:hAnsi="Arial" w:cs="Arial"/>
                <w:lang w:val="en-US"/>
              </w:rPr>
            </w:pPr>
            <w:r w:rsidRPr="00AC1A59">
              <w:rPr>
                <w:rFonts w:ascii="Arial" w:hAnsi="Arial" w:cs="Arial"/>
                <w:lang w:val="en-US"/>
              </w:rPr>
              <w:t>Mobile</w:t>
            </w:r>
          </w:p>
        </w:tc>
        <w:tc>
          <w:tcPr>
            <w:tcW w:w="4962" w:type="dxa"/>
            <w:gridSpan w:val="2"/>
            <w:tcBorders>
              <w:top w:val="single" w:sz="4" w:space="0" w:color="auto"/>
              <w:bottom w:val="single" w:sz="4" w:space="0" w:color="auto"/>
            </w:tcBorders>
          </w:tcPr>
          <w:p w:rsidR="0083469E" w:rsidRPr="00462299" w:rsidRDefault="0083469E" w:rsidP="00AC1A59">
            <w:pPr>
              <w:jc w:val="center"/>
              <w:rPr>
                <w:rFonts w:ascii="Arial" w:hAnsi="Arial" w:cs="Arial"/>
                <w:lang w:val="en-US"/>
              </w:rPr>
            </w:pPr>
          </w:p>
        </w:tc>
      </w:tr>
      <w:tr w:rsidR="00462299" w:rsidRPr="00462299" w:rsidTr="005778A6">
        <w:tc>
          <w:tcPr>
            <w:tcW w:w="4536" w:type="dxa"/>
          </w:tcPr>
          <w:p w:rsidR="005273E2" w:rsidRPr="00AC1A59" w:rsidRDefault="005273E2" w:rsidP="00AC1A59">
            <w:pPr>
              <w:jc w:val="center"/>
              <w:rPr>
                <w:rFonts w:ascii="Arial" w:hAnsi="Arial" w:cs="Arial"/>
                <w:lang w:val="en-US"/>
              </w:rPr>
            </w:pPr>
          </w:p>
          <w:p w:rsidR="006940EA" w:rsidRPr="00AC1A59" w:rsidRDefault="0083469E" w:rsidP="00AC1A59">
            <w:pPr>
              <w:jc w:val="center"/>
              <w:rPr>
                <w:rFonts w:ascii="Arial" w:hAnsi="Arial" w:cs="Arial"/>
                <w:lang w:val="en-US"/>
              </w:rPr>
            </w:pPr>
            <w:r w:rsidRPr="00AC1A59">
              <w:rPr>
                <w:rFonts w:ascii="Arial" w:hAnsi="Arial" w:cs="Arial"/>
                <w:lang w:val="en-US"/>
              </w:rPr>
              <w:t>Email Address</w:t>
            </w:r>
          </w:p>
        </w:tc>
        <w:tc>
          <w:tcPr>
            <w:tcW w:w="4962" w:type="dxa"/>
            <w:gridSpan w:val="2"/>
            <w:tcBorders>
              <w:top w:val="single" w:sz="4" w:space="0" w:color="auto"/>
              <w:bottom w:val="single" w:sz="4" w:space="0" w:color="auto"/>
            </w:tcBorders>
          </w:tcPr>
          <w:p w:rsidR="0083469E" w:rsidRPr="00462299" w:rsidRDefault="0083469E" w:rsidP="00AC1A59">
            <w:pPr>
              <w:jc w:val="center"/>
              <w:rPr>
                <w:rFonts w:ascii="Arial" w:hAnsi="Arial" w:cs="Arial"/>
                <w:lang w:val="en-US"/>
              </w:rPr>
            </w:pPr>
          </w:p>
        </w:tc>
      </w:tr>
      <w:tr w:rsidR="00D60301" w:rsidRPr="00462299" w:rsidTr="005778A6">
        <w:tc>
          <w:tcPr>
            <w:tcW w:w="4536" w:type="dxa"/>
          </w:tcPr>
          <w:p w:rsidR="00AC1A59" w:rsidRPr="00AC1A59" w:rsidRDefault="00AC1A59" w:rsidP="00AC1A59">
            <w:pPr>
              <w:jc w:val="center"/>
              <w:rPr>
                <w:rFonts w:ascii="Arial" w:hAnsi="Arial" w:cs="Arial"/>
                <w:lang w:val="en-US"/>
              </w:rPr>
            </w:pPr>
          </w:p>
          <w:p w:rsidR="00D60301" w:rsidRPr="00AC1A59" w:rsidRDefault="00D60301" w:rsidP="00AC1A59">
            <w:pPr>
              <w:jc w:val="center"/>
              <w:rPr>
                <w:rFonts w:ascii="Arial" w:hAnsi="Arial" w:cs="Arial"/>
                <w:lang w:val="en-US"/>
              </w:rPr>
            </w:pPr>
            <w:r w:rsidRPr="00AC1A59">
              <w:rPr>
                <w:rFonts w:ascii="Arial" w:hAnsi="Arial" w:cs="Arial"/>
                <w:lang w:val="en-US"/>
              </w:rPr>
              <w:t xml:space="preserve">Insurance Policy </w:t>
            </w:r>
            <w:r w:rsidR="00AC1A59" w:rsidRPr="00AC1A59">
              <w:rPr>
                <w:rFonts w:ascii="Arial" w:hAnsi="Arial" w:cs="Arial"/>
                <w:lang w:val="en-US"/>
              </w:rPr>
              <w:t>&amp;</w:t>
            </w:r>
            <w:r w:rsidRPr="00AC1A59">
              <w:rPr>
                <w:rFonts w:ascii="Arial" w:hAnsi="Arial" w:cs="Arial"/>
                <w:lang w:val="en-US"/>
              </w:rPr>
              <w:t xml:space="preserve"> Number</w:t>
            </w:r>
          </w:p>
        </w:tc>
        <w:tc>
          <w:tcPr>
            <w:tcW w:w="4962" w:type="dxa"/>
            <w:gridSpan w:val="2"/>
            <w:tcBorders>
              <w:top w:val="single" w:sz="4" w:space="0" w:color="auto"/>
              <w:bottom w:val="single" w:sz="4" w:space="0" w:color="auto"/>
            </w:tcBorders>
          </w:tcPr>
          <w:p w:rsidR="00D60301" w:rsidRPr="00462299" w:rsidRDefault="00D60301" w:rsidP="00AC1A59">
            <w:pPr>
              <w:jc w:val="center"/>
              <w:rPr>
                <w:rFonts w:ascii="Arial" w:hAnsi="Arial" w:cs="Arial"/>
                <w:lang w:val="en-US"/>
              </w:rPr>
            </w:pPr>
          </w:p>
        </w:tc>
      </w:tr>
      <w:tr w:rsidR="00462299" w:rsidRPr="00462299" w:rsidTr="005778A6">
        <w:tc>
          <w:tcPr>
            <w:tcW w:w="4536" w:type="dxa"/>
          </w:tcPr>
          <w:p w:rsidR="005273E2" w:rsidRPr="00AC1A59" w:rsidRDefault="005273E2" w:rsidP="00AC1A59">
            <w:pPr>
              <w:jc w:val="center"/>
              <w:rPr>
                <w:rFonts w:ascii="Arial" w:hAnsi="Arial" w:cs="Arial"/>
                <w:lang w:val="en-US"/>
              </w:rPr>
            </w:pPr>
          </w:p>
          <w:p w:rsidR="006940EA" w:rsidRPr="00AC1A59" w:rsidRDefault="0083469E" w:rsidP="00AC1A59">
            <w:pPr>
              <w:jc w:val="center"/>
              <w:rPr>
                <w:rFonts w:ascii="Arial" w:hAnsi="Arial" w:cs="Arial"/>
                <w:lang w:val="en-US"/>
              </w:rPr>
            </w:pPr>
            <w:r w:rsidRPr="00AC1A59">
              <w:rPr>
                <w:rFonts w:ascii="Arial" w:hAnsi="Arial" w:cs="Arial"/>
                <w:lang w:val="en-US"/>
              </w:rPr>
              <w:t>Name of Boat</w:t>
            </w:r>
          </w:p>
        </w:tc>
        <w:tc>
          <w:tcPr>
            <w:tcW w:w="4962" w:type="dxa"/>
            <w:gridSpan w:val="2"/>
            <w:tcBorders>
              <w:top w:val="single" w:sz="4" w:space="0" w:color="auto"/>
              <w:bottom w:val="single" w:sz="4" w:space="0" w:color="auto"/>
            </w:tcBorders>
          </w:tcPr>
          <w:p w:rsidR="0083469E" w:rsidRPr="00462299" w:rsidRDefault="0083469E" w:rsidP="00AC1A59">
            <w:pPr>
              <w:jc w:val="center"/>
              <w:rPr>
                <w:rFonts w:ascii="Arial" w:hAnsi="Arial" w:cs="Arial"/>
                <w:lang w:val="en-US"/>
              </w:rPr>
            </w:pPr>
          </w:p>
        </w:tc>
      </w:tr>
      <w:tr w:rsidR="00462299" w:rsidRPr="00462299" w:rsidTr="005778A6">
        <w:tc>
          <w:tcPr>
            <w:tcW w:w="4536" w:type="dxa"/>
          </w:tcPr>
          <w:p w:rsidR="005273E2" w:rsidRPr="00AC1A59" w:rsidRDefault="005273E2" w:rsidP="00AC1A59">
            <w:pPr>
              <w:tabs>
                <w:tab w:val="left" w:pos="2415"/>
              </w:tabs>
              <w:jc w:val="center"/>
              <w:rPr>
                <w:rFonts w:ascii="Arial" w:hAnsi="Arial" w:cs="Arial"/>
                <w:lang w:val="en-US"/>
              </w:rPr>
            </w:pPr>
          </w:p>
          <w:p w:rsidR="006940EA" w:rsidRPr="00AC1A59" w:rsidRDefault="006940EA" w:rsidP="00AC1A59">
            <w:pPr>
              <w:tabs>
                <w:tab w:val="left" w:pos="2415"/>
              </w:tabs>
              <w:jc w:val="center"/>
              <w:rPr>
                <w:rFonts w:ascii="Arial" w:hAnsi="Arial" w:cs="Arial"/>
                <w:lang w:val="en-US"/>
              </w:rPr>
            </w:pPr>
            <w:r w:rsidRPr="00AC1A59">
              <w:rPr>
                <w:rFonts w:ascii="Arial" w:hAnsi="Arial" w:cs="Arial"/>
                <w:lang w:val="en-US"/>
              </w:rPr>
              <w:t>Type of Boat (Fishing Etc.)</w:t>
            </w:r>
          </w:p>
        </w:tc>
        <w:tc>
          <w:tcPr>
            <w:tcW w:w="4962" w:type="dxa"/>
            <w:gridSpan w:val="2"/>
            <w:tcBorders>
              <w:top w:val="single" w:sz="4" w:space="0" w:color="auto"/>
              <w:bottom w:val="single" w:sz="4" w:space="0" w:color="auto"/>
            </w:tcBorders>
          </w:tcPr>
          <w:p w:rsidR="0083469E" w:rsidRPr="00462299" w:rsidRDefault="0083469E" w:rsidP="00AC1A59">
            <w:pPr>
              <w:jc w:val="center"/>
              <w:rPr>
                <w:rFonts w:ascii="Arial" w:hAnsi="Arial" w:cs="Arial"/>
                <w:lang w:val="en-US"/>
              </w:rPr>
            </w:pPr>
          </w:p>
        </w:tc>
      </w:tr>
      <w:tr w:rsidR="00462299" w:rsidRPr="00462299" w:rsidTr="005778A6">
        <w:tc>
          <w:tcPr>
            <w:tcW w:w="4536" w:type="dxa"/>
          </w:tcPr>
          <w:p w:rsidR="005273E2" w:rsidRPr="00AC1A59" w:rsidRDefault="005273E2" w:rsidP="00AC1A59">
            <w:pPr>
              <w:jc w:val="center"/>
              <w:rPr>
                <w:rFonts w:ascii="Arial" w:hAnsi="Arial" w:cs="Arial"/>
                <w:lang w:val="en-US"/>
              </w:rPr>
            </w:pPr>
          </w:p>
          <w:p w:rsidR="006940EA" w:rsidRPr="00AC1A59" w:rsidRDefault="006940EA" w:rsidP="00AC1A59">
            <w:pPr>
              <w:jc w:val="center"/>
              <w:rPr>
                <w:rFonts w:ascii="Arial" w:hAnsi="Arial" w:cs="Arial"/>
                <w:lang w:val="en-US"/>
              </w:rPr>
            </w:pPr>
            <w:r w:rsidRPr="00AC1A59">
              <w:rPr>
                <w:rFonts w:ascii="Arial" w:hAnsi="Arial" w:cs="Arial"/>
                <w:lang w:val="en-US"/>
              </w:rPr>
              <w:t>Length of Boat</w:t>
            </w:r>
          </w:p>
        </w:tc>
        <w:tc>
          <w:tcPr>
            <w:tcW w:w="4962" w:type="dxa"/>
            <w:gridSpan w:val="2"/>
            <w:tcBorders>
              <w:top w:val="single" w:sz="4" w:space="0" w:color="auto"/>
              <w:bottom w:val="single" w:sz="4" w:space="0" w:color="auto"/>
            </w:tcBorders>
          </w:tcPr>
          <w:p w:rsidR="0083469E" w:rsidRPr="00462299" w:rsidRDefault="0083469E" w:rsidP="00AC1A59">
            <w:pPr>
              <w:jc w:val="center"/>
              <w:rPr>
                <w:rFonts w:ascii="Arial" w:hAnsi="Arial" w:cs="Arial"/>
                <w:lang w:val="en-US"/>
              </w:rPr>
            </w:pPr>
          </w:p>
        </w:tc>
      </w:tr>
      <w:tr w:rsidR="00462299" w:rsidRPr="00462299" w:rsidTr="005778A6">
        <w:tc>
          <w:tcPr>
            <w:tcW w:w="4536" w:type="dxa"/>
          </w:tcPr>
          <w:p w:rsidR="005273E2" w:rsidRPr="00AC1A59" w:rsidRDefault="005273E2" w:rsidP="00AC1A59">
            <w:pPr>
              <w:jc w:val="center"/>
              <w:rPr>
                <w:rFonts w:ascii="Arial" w:hAnsi="Arial" w:cs="Arial"/>
                <w:lang w:val="en-US"/>
              </w:rPr>
            </w:pPr>
          </w:p>
          <w:p w:rsidR="006940EA" w:rsidRPr="00AC1A59" w:rsidRDefault="006940EA" w:rsidP="00AC1A59">
            <w:pPr>
              <w:jc w:val="center"/>
              <w:rPr>
                <w:rFonts w:ascii="Arial" w:hAnsi="Arial" w:cs="Arial"/>
                <w:lang w:val="en-US"/>
              </w:rPr>
            </w:pPr>
            <w:r w:rsidRPr="00AC1A59">
              <w:rPr>
                <w:rFonts w:ascii="Arial" w:hAnsi="Arial" w:cs="Arial"/>
                <w:lang w:val="en-US"/>
              </w:rPr>
              <w:t>Hull Colour</w:t>
            </w:r>
          </w:p>
        </w:tc>
        <w:tc>
          <w:tcPr>
            <w:tcW w:w="4962" w:type="dxa"/>
            <w:gridSpan w:val="2"/>
            <w:tcBorders>
              <w:top w:val="single" w:sz="4" w:space="0" w:color="auto"/>
              <w:bottom w:val="single" w:sz="4" w:space="0" w:color="auto"/>
            </w:tcBorders>
          </w:tcPr>
          <w:p w:rsidR="0083469E" w:rsidRPr="00462299" w:rsidRDefault="0083469E" w:rsidP="00AC1A59">
            <w:pPr>
              <w:jc w:val="center"/>
              <w:rPr>
                <w:rFonts w:ascii="Arial" w:hAnsi="Arial" w:cs="Arial"/>
                <w:lang w:val="en-US"/>
              </w:rPr>
            </w:pPr>
          </w:p>
        </w:tc>
      </w:tr>
      <w:tr w:rsidR="005778A6" w:rsidRPr="00462299" w:rsidTr="005778A6">
        <w:tc>
          <w:tcPr>
            <w:tcW w:w="7017" w:type="dxa"/>
            <w:gridSpan w:val="2"/>
          </w:tcPr>
          <w:p w:rsidR="005778A6" w:rsidRDefault="005778A6" w:rsidP="005778A6">
            <w:pPr>
              <w:jc w:val="center"/>
              <w:rPr>
                <w:rFonts w:ascii="Arial" w:hAnsi="Arial" w:cs="Arial"/>
                <w:lang w:val="en-US"/>
              </w:rPr>
            </w:pPr>
          </w:p>
          <w:p w:rsidR="005778A6" w:rsidRPr="00462299" w:rsidRDefault="0030238B" w:rsidP="005778A6">
            <w:pPr>
              <w:jc w:val="center"/>
              <w:rPr>
                <w:rFonts w:ascii="Arial" w:hAnsi="Arial" w:cs="Arial"/>
                <w:lang w:val="en-US"/>
              </w:rPr>
            </w:pPr>
            <w:r>
              <w:rPr>
                <w:rFonts w:ascii="Arial" w:hAnsi="Arial" w:cs="Arial"/>
                <w:lang w:val="en-US"/>
              </w:rPr>
              <w:t xml:space="preserve">Ass. </w:t>
            </w:r>
            <w:r w:rsidR="005778A6" w:rsidRPr="00AC1A59">
              <w:rPr>
                <w:rFonts w:ascii="Arial" w:hAnsi="Arial" w:cs="Arial"/>
                <w:lang w:val="en-US"/>
              </w:rPr>
              <w:t>Club Membership</w:t>
            </w:r>
            <w:r w:rsidR="006F4F5A">
              <w:rPr>
                <w:rFonts w:ascii="Arial" w:hAnsi="Arial" w:cs="Arial"/>
                <w:lang w:val="en-US"/>
              </w:rPr>
              <w:t xml:space="preserve"> - </w:t>
            </w:r>
            <w:r w:rsidR="005778A6">
              <w:rPr>
                <w:rFonts w:ascii="Arial" w:hAnsi="Arial" w:cs="Arial"/>
                <w:lang w:val="en-US"/>
              </w:rPr>
              <w:t>If not</w:t>
            </w:r>
            <w:r w:rsidR="00642D6C">
              <w:rPr>
                <w:rFonts w:ascii="Arial" w:hAnsi="Arial" w:cs="Arial"/>
                <w:lang w:val="en-US"/>
              </w:rPr>
              <w:t xml:space="preserve"> already a member fee</w:t>
            </w:r>
            <w:r w:rsidR="005778A6">
              <w:rPr>
                <w:rFonts w:ascii="Arial" w:hAnsi="Arial" w:cs="Arial"/>
                <w:lang w:val="en-US"/>
              </w:rPr>
              <w:t xml:space="preserve"> £25.00</w:t>
            </w:r>
          </w:p>
        </w:tc>
        <w:tc>
          <w:tcPr>
            <w:tcW w:w="2481" w:type="dxa"/>
            <w:tcBorders>
              <w:bottom w:val="single" w:sz="4" w:space="0" w:color="auto"/>
            </w:tcBorders>
          </w:tcPr>
          <w:p w:rsidR="005778A6" w:rsidRPr="00462299" w:rsidRDefault="005778A6" w:rsidP="00C36D15">
            <w:pPr>
              <w:jc w:val="center"/>
              <w:rPr>
                <w:rFonts w:ascii="Arial" w:hAnsi="Arial" w:cs="Arial"/>
                <w:lang w:val="en-US"/>
              </w:rPr>
            </w:pPr>
          </w:p>
        </w:tc>
      </w:tr>
      <w:tr w:rsidR="005778A6" w:rsidRPr="00462299" w:rsidTr="005778A6">
        <w:tc>
          <w:tcPr>
            <w:tcW w:w="7017" w:type="dxa"/>
            <w:gridSpan w:val="2"/>
          </w:tcPr>
          <w:p w:rsidR="006F4F5A" w:rsidRDefault="006F4F5A" w:rsidP="005778A6">
            <w:pPr>
              <w:jc w:val="center"/>
              <w:rPr>
                <w:rFonts w:ascii="Arial" w:hAnsi="Arial" w:cs="Arial"/>
                <w:lang w:val="en-US"/>
              </w:rPr>
            </w:pPr>
          </w:p>
          <w:p w:rsidR="005778A6" w:rsidRPr="00462299" w:rsidRDefault="006F4F5A" w:rsidP="0030238B">
            <w:pPr>
              <w:jc w:val="center"/>
              <w:rPr>
                <w:rFonts w:ascii="Arial" w:hAnsi="Arial" w:cs="Arial"/>
                <w:lang w:val="en-US"/>
              </w:rPr>
            </w:pPr>
            <w:r>
              <w:rPr>
                <w:rFonts w:ascii="Arial" w:hAnsi="Arial" w:cs="Arial"/>
                <w:lang w:val="en-US"/>
              </w:rPr>
              <w:t xml:space="preserve">                                            </w:t>
            </w:r>
            <w:r w:rsidR="00642D6C">
              <w:rPr>
                <w:rFonts w:ascii="Arial" w:hAnsi="Arial" w:cs="Arial"/>
                <w:lang w:val="en-US"/>
              </w:rPr>
              <w:t xml:space="preserve"> </w:t>
            </w:r>
            <w:r>
              <w:rPr>
                <w:rFonts w:ascii="Arial" w:hAnsi="Arial" w:cs="Arial"/>
                <w:lang w:val="en-US"/>
              </w:rPr>
              <w:t xml:space="preserve">      </w:t>
            </w:r>
            <w:r w:rsidR="005778A6" w:rsidRPr="00AC1A59">
              <w:rPr>
                <w:rFonts w:ascii="Arial" w:hAnsi="Arial" w:cs="Arial"/>
                <w:lang w:val="en-US"/>
              </w:rPr>
              <w:t>Annual Mooring Fee</w:t>
            </w:r>
            <w:r w:rsidR="0030238B">
              <w:rPr>
                <w:rFonts w:ascii="Arial" w:hAnsi="Arial" w:cs="Arial"/>
                <w:lang w:val="en-US"/>
              </w:rPr>
              <w:t xml:space="preserve">  </w:t>
            </w:r>
            <w:r>
              <w:rPr>
                <w:rFonts w:ascii="Arial" w:hAnsi="Arial" w:cs="Arial"/>
                <w:lang w:val="en-US"/>
              </w:rPr>
              <w:t>£35.00</w:t>
            </w:r>
            <w:r w:rsidR="005778A6">
              <w:rPr>
                <w:rFonts w:ascii="Arial" w:hAnsi="Arial" w:cs="Arial"/>
                <w:lang w:val="en-US"/>
              </w:rPr>
              <w:tab/>
            </w:r>
          </w:p>
        </w:tc>
        <w:tc>
          <w:tcPr>
            <w:tcW w:w="2481" w:type="dxa"/>
            <w:tcBorders>
              <w:top w:val="single" w:sz="4" w:space="0" w:color="auto"/>
              <w:bottom w:val="single" w:sz="4" w:space="0" w:color="auto"/>
            </w:tcBorders>
          </w:tcPr>
          <w:p w:rsidR="005778A6" w:rsidRPr="00462299" w:rsidRDefault="005778A6" w:rsidP="00AC1A59">
            <w:pPr>
              <w:jc w:val="center"/>
              <w:rPr>
                <w:rFonts w:ascii="Arial" w:hAnsi="Arial" w:cs="Arial"/>
                <w:lang w:val="en-US"/>
              </w:rPr>
            </w:pPr>
          </w:p>
        </w:tc>
      </w:tr>
      <w:tr w:rsidR="005778A6" w:rsidRPr="00462299" w:rsidTr="005778A6">
        <w:tc>
          <w:tcPr>
            <w:tcW w:w="7017" w:type="dxa"/>
            <w:gridSpan w:val="2"/>
          </w:tcPr>
          <w:p w:rsidR="005778A6" w:rsidRDefault="005778A6" w:rsidP="005778A6">
            <w:pPr>
              <w:jc w:val="center"/>
              <w:rPr>
                <w:rFonts w:ascii="Arial" w:hAnsi="Arial" w:cs="Arial"/>
                <w:lang w:val="en-US"/>
              </w:rPr>
            </w:pPr>
          </w:p>
          <w:p w:rsidR="00283034" w:rsidRPr="00462299" w:rsidRDefault="006F4F5A" w:rsidP="00283034">
            <w:pPr>
              <w:jc w:val="center"/>
              <w:rPr>
                <w:rFonts w:ascii="Arial" w:hAnsi="Arial" w:cs="Arial"/>
                <w:lang w:val="en-US"/>
              </w:rPr>
            </w:pPr>
            <w:r>
              <w:rPr>
                <w:rFonts w:ascii="Arial" w:hAnsi="Arial" w:cs="Arial"/>
                <w:lang w:val="en-US"/>
              </w:rPr>
              <w:t xml:space="preserve">                     </w:t>
            </w:r>
            <w:r w:rsidR="0030238B">
              <w:rPr>
                <w:rFonts w:ascii="Arial" w:hAnsi="Arial" w:cs="Arial"/>
                <w:lang w:val="en-US"/>
              </w:rPr>
              <w:t xml:space="preserve">        </w:t>
            </w:r>
            <w:r w:rsidR="00642D6C">
              <w:rPr>
                <w:rFonts w:ascii="Arial" w:hAnsi="Arial" w:cs="Arial"/>
                <w:lang w:val="en-US"/>
              </w:rPr>
              <w:t xml:space="preserve"> </w:t>
            </w:r>
            <w:r>
              <w:rPr>
                <w:rFonts w:ascii="Arial" w:hAnsi="Arial" w:cs="Arial"/>
                <w:lang w:val="en-US"/>
              </w:rPr>
              <w:t xml:space="preserve"> </w:t>
            </w:r>
            <w:r w:rsidR="005778A6" w:rsidRPr="00AC1A59">
              <w:rPr>
                <w:rFonts w:ascii="Arial" w:hAnsi="Arial" w:cs="Arial"/>
                <w:lang w:val="en-US"/>
              </w:rPr>
              <w:t>Total Payable</w:t>
            </w:r>
            <w:r>
              <w:rPr>
                <w:rFonts w:ascii="Arial" w:hAnsi="Arial" w:cs="Arial"/>
                <w:lang w:val="en-US"/>
              </w:rPr>
              <w:t xml:space="preserve"> - </w:t>
            </w:r>
            <w:r w:rsidR="005778A6">
              <w:rPr>
                <w:rFonts w:ascii="Arial" w:hAnsi="Arial" w:cs="Arial"/>
                <w:lang w:val="en-US"/>
              </w:rPr>
              <w:t>Either £35.00 or £60.00</w:t>
            </w:r>
          </w:p>
        </w:tc>
        <w:tc>
          <w:tcPr>
            <w:tcW w:w="2481" w:type="dxa"/>
            <w:tcBorders>
              <w:top w:val="single" w:sz="4" w:space="0" w:color="auto"/>
              <w:bottom w:val="single" w:sz="4" w:space="0" w:color="auto"/>
            </w:tcBorders>
          </w:tcPr>
          <w:p w:rsidR="005778A6" w:rsidRPr="00462299" w:rsidRDefault="005778A6" w:rsidP="00AC1A59">
            <w:pPr>
              <w:jc w:val="center"/>
              <w:rPr>
                <w:rFonts w:ascii="Arial" w:hAnsi="Arial" w:cs="Arial"/>
                <w:lang w:val="en-US"/>
              </w:rPr>
            </w:pPr>
          </w:p>
        </w:tc>
      </w:tr>
      <w:tr w:rsidR="00283034" w:rsidRPr="00462299" w:rsidTr="005778A6">
        <w:tc>
          <w:tcPr>
            <w:tcW w:w="7017" w:type="dxa"/>
            <w:gridSpan w:val="2"/>
          </w:tcPr>
          <w:p w:rsidR="00283034" w:rsidRDefault="00283034" w:rsidP="005778A6">
            <w:pPr>
              <w:jc w:val="center"/>
              <w:rPr>
                <w:rFonts w:ascii="Arial" w:hAnsi="Arial" w:cs="Arial"/>
                <w:lang w:val="en-US"/>
              </w:rPr>
            </w:pPr>
          </w:p>
          <w:p w:rsidR="00283034" w:rsidRDefault="00283034" w:rsidP="005778A6">
            <w:pPr>
              <w:jc w:val="center"/>
              <w:rPr>
                <w:rFonts w:ascii="Arial" w:hAnsi="Arial" w:cs="Arial"/>
                <w:lang w:val="en-US"/>
              </w:rPr>
            </w:pPr>
            <w:r>
              <w:rPr>
                <w:rFonts w:ascii="Arial" w:hAnsi="Arial" w:cs="Arial"/>
                <w:lang w:val="en-US"/>
              </w:rPr>
              <w:t xml:space="preserve">     </w:t>
            </w:r>
            <w:r w:rsidR="0030238B">
              <w:rPr>
                <w:rFonts w:ascii="Arial" w:hAnsi="Arial" w:cs="Arial"/>
                <w:lang w:val="en-US"/>
              </w:rPr>
              <w:t xml:space="preserve">        </w:t>
            </w:r>
            <w:r>
              <w:rPr>
                <w:rFonts w:ascii="Arial" w:hAnsi="Arial" w:cs="Arial"/>
                <w:lang w:val="en-US"/>
              </w:rPr>
              <w:t xml:space="preserve"> </w:t>
            </w:r>
            <w:r w:rsidR="00642D6C">
              <w:rPr>
                <w:rFonts w:ascii="Arial" w:hAnsi="Arial" w:cs="Arial"/>
                <w:lang w:val="en-US"/>
              </w:rPr>
              <w:t xml:space="preserve"> </w:t>
            </w:r>
            <w:r>
              <w:rPr>
                <w:rFonts w:ascii="Arial" w:hAnsi="Arial" w:cs="Arial"/>
                <w:lang w:val="en-US"/>
              </w:rPr>
              <w:t xml:space="preserve"> </w:t>
            </w:r>
            <w:r w:rsidRPr="00AC1A59">
              <w:rPr>
                <w:rFonts w:ascii="Arial" w:hAnsi="Arial" w:cs="Arial"/>
                <w:lang w:val="en-US"/>
              </w:rPr>
              <w:t>Buoy Number</w:t>
            </w:r>
            <w:r>
              <w:rPr>
                <w:rFonts w:ascii="Arial" w:hAnsi="Arial" w:cs="Arial"/>
                <w:lang w:val="en-US"/>
              </w:rPr>
              <w:t xml:space="preserve"> to be Allocated by </w:t>
            </w:r>
            <w:proofErr w:type="spellStart"/>
            <w:r>
              <w:rPr>
                <w:rFonts w:ascii="Arial" w:hAnsi="Arial" w:cs="Arial"/>
                <w:lang w:val="en-US"/>
              </w:rPr>
              <w:t>Rame</w:t>
            </w:r>
            <w:proofErr w:type="spellEnd"/>
            <w:r>
              <w:rPr>
                <w:rFonts w:ascii="Arial" w:hAnsi="Arial" w:cs="Arial"/>
                <w:lang w:val="en-US"/>
              </w:rPr>
              <w:t xml:space="preserve"> Gig Club</w:t>
            </w:r>
          </w:p>
          <w:p w:rsidR="00283034" w:rsidRDefault="00283034" w:rsidP="005778A6">
            <w:pPr>
              <w:jc w:val="center"/>
              <w:rPr>
                <w:rFonts w:ascii="Arial" w:hAnsi="Arial" w:cs="Arial"/>
                <w:lang w:val="en-US"/>
              </w:rPr>
            </w:pPr>
          </w:p>
        </w:tc>
        <w:tc>
          <w:tcPr>
            <w:tcW w:w="2481" w:type="dxa"/>
            <w:tcBorders>
              <w:top w:val="single" w:sz="4" w:space="0" w:color="auto"/>
              <w:bottom w:val="single" w:sz="4" w:space="0" w:color="auto"/>
            </w:tcBorders>
          </w:tcPr>
          <w:p w:rsidR="00283034" w:rsidRDefault="00283034" w:rsidP="00AC1A59">
            <w:pPr>
              <w:jc w:val="center"/>
              <w:rPr>
                <w:rFonts w:ascii="Arial" w:hAnsi="Arial" w:cs="Arial"/>
                <w:lang w:val="en-US"/>
              </w:rPr>
            </w:pPr>
          </w:p>
          <w:p w:rsidR="00283034" w:rsidRPr="00462299" w:rsidRDefault="00283034" w:rsidP="00AC1A59">
            <w:pPr>
              <w:jc w:val="center"/>
              <w:rPr>
                <w:rFonts w:ascii="Arial" w:hAnsi="Arial" w:cs="Arial"/>
                <w:lang w:val="en-US"/>
              </w:rPr>
            </w:pPr>
          </w:p>
        </w:tc>
      </w:tr>
      <w:tr w:rsidR="00C36D15" w:rsidRPr="00462299" w:rsidTr="005778A6">
        <w:tc>
          <w:tcPr>
            <w:tcW w:w="4536" w:type="dxa"/>
          </w:tcPr>
          <w:p w:rsidR="00C36D15" w:rsidRDefault="00C36D15" w:rsidP="00AC1A59">
            <w:pPr>
              <w:jc w:val="center"/>
              <w:rPr>
                <w:rFonts w:ascii="Arial" w:hAnsi="Arial" w:cs="Arial"/>
                <w:lang w:val="en-US"/>
              </w:rPr>
            </w:pPr>
          </w:p>
          <w:p w:rsidR="00C36D15" w:rsidRPr="00AC1A59" w:rsidRDefault="00C36D15" w:rsidP="00AC1A59">
            <w:pPr>
              <w:jc w:val="center"/>
              <w:rPr>
                <w:rFonts w:ascii="Arial" w:hAnsi="Arial" w:cs="Arial"/>
                <w:lang w:val="en-US"/>
              </w:rPr>
            </w:pPr>
            <w:r w:rsidRPr="00AC1A59">
              <w:rPr>
                <w:rFonts w:ascii="Arial" w:hAnsi="Arial" w:cs="Arial"/>
                <w:lang w:val="en-US"/>
              </w:rPr>
              <w:t>Declaration</w:t>
            </w:r>
          </w:p>
        </w:tc>
        <w:tc>
          <w:tcPr>
            <w:tcW w:w="4962" w:type="dxa"/>
            <w:gridSpan w:val="2"/>
            <w:tcBorders>
              <w:top w:val="single" w:sz="4" w:space="0" w:color="auto"/>
              <w:bottom w:val="single" w:sz="4" w:space="0" w:color="auto"/>
            </w:tcBorders>
          </w:tcPr>
          <w:p w:rsidR="006F4F5A" w:rsidRPr="00283034" w:rsidRDefault="006F4F5A" w:rsidP="005778A6">
            <w:pPr>
              <w:jc w:val="center"/>
              <w:rPr>
                <w:rFonts w:ascii="Arial" w:hAnsi="Arial" w:cs="Arial"/>
                <w:b/>
                <w:lang w:val="en-US"/>
              </w:rPr>
            </w:pPr>
          </w:p>
          <w:p w:rsidR="00C36D15" w:rsidRPr="00283034" w:rsidRDefault="00283034" w:rsidP="005778A6">
            <w:pPr>
              <w:jc w:val="center"/>
              <w:rPr>
                <w:rFonts w:ascii="Arial" w:hAnsi="Arial" w:cs="Arial"/>
                <w:b/>
                <w:lang w:val="en-US"/>
              </w:rPr>
            </w:pPr>
            <w:r w:rsidRPr="00283034">
              <w:rPr>
                <w:rFonts w:ascii="Arial" w:hAnsi="Arial" w:cs="Arial"/>
                <w:b/>
                <w:lang w:val="en-US"/>
              </w:rPr>
              <w:t>I</w:t>
            </w:r>
            <w:r w:rsidR="00C36D15" w:rsidRPr="00283034">
              <w:rPr>
                <w:rFonts w:ascii="Arial" w:hAnsi="Arial" w:cs="Arial"/>
                <w:b/>
                <w:lang w:val="en-US"/>
              </w:rPr>
              <w:t xml:space="preserve"> the unde</w:t>
            </w:r>
            <w:r w:rsidR="005778A6" w:rsidRPr="00283034">
              <w:rPr>
                <w:rFonts w:ascii="Arial" w:hAnsi="Arial" w:cs="Arial"/>
                <w:b/>
                <w:lang w:val="en-US"/>
              </w:rPr>
              <w:t>r</w:t>
            </w:r>
            <w:r w:rsidR="00C36D15" w:rsidRPr="00283034">
              <w:rPr>
                <w:rFonts w:ascii="Arial" w:hAnsi="Arial" w:cs="Arial"/>
                <w:b/>
                <w:lang w:val="en-US"/>
              </w:rPr>
              <w:t xml:space="preserve"> signed declare the necessary insurance is in place and </w:t>
            </w:r>
            <w:r w:rsidRPr="00283034">
              <w:rPr>
                <w:rFonts w:ascii="Arial" w:hAnsi="Arial" w:cs="Arial"/>
                <w:b/>
                <w:lang w:val="en-US"/>
              </w:rPr>
              <w:t xml:space="preserve">I </w:t>
            </w:r>
            <w:r w:rsidR="00C36D15" w:rsidRPr="00283034">
              <w:rPr>
                <w:rFonts w:ascii="Arial" w:hAnsi="Arial" w:cs="Arial"/>
                <w:b/>
                <w:lang w:val="en-US"/>
              </w:rPr>
              <w:t xml:space="preserve">agree to adhere to the rules for the duration of the </w:t>
            </w:r>
            <w:r w:rsidR="006F4F5A" w:rsidRPr="00283034">
              <w:rPr>
                <w:rFonts w:ascii="Arial" w:hAnsi="Arial" w:cs="Arial"/>
                <w:b/>
                <w:lang w:val="en-US"/>
              </w:rPr>
              <w:t>license</w:t>
            </w:r>
            <w:r w:rsidR="00C36D15" w:rsidRPr="00283034">
              <w:rPr>
                <w:rFonts w:ascii="Arial" w:hAnsi="Arial" w:cs="Arial"/>
                <w:b/>
                <w:lang w:val="en-US"/>
              </w:rPr>
              <w:t>.</w:t>
            </w:r>
          </w:p>
          <w:p w:rsidR="006F4F5A" w:rsidRPr="00283034" w:rsidRDefault="006F4F5A" w:rsidP="005778A6">
            <w:pPr>
              <w:jc w:val="center"/>
              <w:rPr>
                <w:rFonts w:ascii="Arial" w:hAnsi="Arial" w:cs="Arial"/>
                <w:b/>
                <w:lang w:val="en-US"/>
              </w:rPr>
            </w:pPr>
          </w:p>
        </w:tc>
      </w:tr>
      <w:tr w:rsidR="00C36D15" w:rsidRPr="00462299" w:rsidTr="00DE7C6D">
        <w:tc>
          <w:tcPr>
            <w:tcW w:w="4536" w:type="dxa"/>
            <w:vAlign w:val="bottom"/>
          </w:tcPr>
          <w:p w:rsidR="00C36D15" w:rsidRDefault="00C36D15" w:rsidP="00DE7C6D">
            <w:pPr>
              <w:jc w:val="right"/>
              <w:rPr>
                <w:rFonts w:ascii="Arial" w:hAnsi="Arial" w:cs="Arial"/>
                <w:lang w:val="en-US"/>
              </w:rPr>
            </w:pPr>
          </w:p>
          <w:p w:rsidR="00DE7C6D" w:rsidRDefault="00DE7C6D" w:rsidP="00DE7C6D">
            <w:pPr>
              <w:jc w:val="right"/>
              <w:rPr>
                <w:rFonts w:ascii="Arial" w:hAnsi="Arial" w:cs="Arial"/>
                <w:lang w:val="en-US"/>
              </w:rPr>
            </w:pPr>
          </w:p>
          <w:p w:rsidR="00C36D15" w:rsidRPr="00AC1A59" w:rsidRDefault="00C36D15" w:rsidP="00DE7C6D">
            <w:pPr>
              <w:jc w:val="right"/>
              <w:rPr>
                <w:rFonts w:ascii="Arial" w:hAnsi="Arial" w:cs="Arial"/>
                <w:lang w:val="en-US"/>
              </w:rPr>
            </w:pPr>
            <w:r w:rsidRPr="00AC1A59">
              <w:rPr>
                <w:rFonts w:ascii="Arial" w:hAnsi="Arial" w:cs="Arial"/>
                <w:lang w:val="en-US"/>
              </w:rPr>
              <w:t>Signatu</w:t>
            </w:r>
            <w:r>
              <w:rPr>
                <w:rFonts w:ascii="Arial" w:hAnsi="Arial" w:cs="Arial"/>
                <w:lang w:val="en-US"/>
              </w:rPr>
              <w:t>r</w:t>
            </w:r>
            <w:r w:rsidRPr="00AC1A59">
              <w:rPr>
                <w:rFonts w:ascii="Arial" w:hAnsi="Arial" w:cs="Arial"/>
                <w:lang w:val="en-US"/>
              </w:rPr>
              <w:t>e</w:t>
            </w:r>
          </w:p>
        </w:tc>
        <w:tc>
          <w:tcPr>
            <w:tcW w:w="4962" w:type="dxa"/>
            <w:gridSpan w:val="2"/>
            <w:tcBorders>
              <w:top w:val="single" w:sz="4" w:space="0" w:color="auto"/>
              <w:bottom w:val="single" w:sz="4" w:space="0" w:color="auto"/>
            </w:tcBorders>
            <w:vAlign w:val="bottom"/>
          </w:tcPr>
          <w:p w:rsidR="00C36D15" w:rsidRDefault="00C36D15" w:rsidP="00DE7C6D">
            <w:pPr>
              <w:jc w:val="center"/>
              <w:rPr>
                <w:rFonts w:ascii="Arial" w:hAnsi="Arial" w:cs="Arial"/>
                <w:lang w:val="en-US"/>
              </w:rPr>
            </w:pPr>
          </w:p>
          <w:p w:rsidR="006F4F5A" w:rsidRDefault="00DE7C6D" w:rsidP="00DE7C6D">
            <w:pPr>
              <w:tabs>
                <w:tab w:val="left" w:pos="1260"/>
                <w:tab w:val="center" w:pos="2373"/>
              </w:tabs>
              <w:jc w:val="center"/>
              <w:rPr>
                <w:rFonts w:ascii="Arial" w:hAnsi="Arial" w:cs="Arial"/>
                <w:lang w:val="en-US"/>
              </w:rPr>
            </w:pPr>
            <w:r>
              <w:rPr>
                <w:rFonts w:ascii="Arial" w:hAnsi="Arial" w:cs="Arial"/>
                <w:lang w:val="en-US"/>
              </w:rPr>
              <w:tab/>
              <w:t>D</w:t>
            </w:r>
            <w:r w:rsidR="006F4F5A">
              <w:rPr>
                <w:rFonts w:ascii="Arial" w:hAnsi="Arial" w:cs="Arial"/>
                <w:lang w:val="en-US"/>
              </w:rPr>
              <w:t>ate</w:t>
            </w:r>
          </w:p>
        </w:tc>
      </w:tr>
      <w:tr w:rsidR="00C36D15" w:rsidRPr="00462299" w:rsidTr="005778A6">
        <w:tc>
          <w:tcPr>
            <w:tcW w:w="9498" w:type="dxa"/>
            <w:gridSpan w:val="3"/>
          </w:tcPr>
          <w:p w:rsidR="005778A6" w:rsidRDefault="005778A6" w:rsidP="00AC1A59">
            <w:pPr>
              <w:jc w:val="center"/>
              <w:rPr>
                <w:rFonts w:ascii="Arial" w:hAnsi="Arial" w:cs="Arial"/>
                <w:lang w:val="en-US"/>
              </w:rPr>
            </w:pPr>
          </w:p>
          <w:p w:rsidR="003E28F3" w:rsidRPr="00DB09AC" w:rsidRDefault="003E28F3" w:rsidP="005778A6">
            <w:pPr>
              <w:jc w:val="center"/>
              <w:rPr>
                <w:rFonts w:ascii="Arial" w:hAnsi="Arial" w:cs="Arial"/>
                <w:lang w:val="en-US"/>
              </w:rPr>
            </w:pPr>
            <w:r w:rsidRPr="00DB09AC">
              <w:rPr>
                <w:rFonts w:ascii="Arial" w:hAnsi="Arial" w:cs="Arial"/>
                <w:lang w:val="en-US"/>
              </w:rPr>
              <w:t>Once completed please forward this application to Mr. Dennis Hutchings</w:t>
            </w:r>
            <w:r w:rsidR="007A264E" w:rsidRPr="00DB09AC">
              <w:rPr>
                <w:rFonts w:ascii="Arial" w:hAnsi="Arial" w:cs="Arial"/>
                <w:lang w:val="en-US"/>
              </w:rPr>
              <w:t xml:space="preserve">, </w:t>
            </w:r>
            <w:proofErr w:type="spellStart"/>
            <w:r w:rsidR="007A264E" w:rsidRPr="00DB09AC">
              <w:rPr>
                <w:rFonts w:ascii="Arial" w:hAnsi="Arial" w:cs="Arial"/>
                <w:lang w:val="en-US"/>
              </w:rPr>
              <w:t>Tregoveryk</w:t>
            </w:r>
            <w:proofErr w:type="spellEnd"/>
            <w:r w:rsidR="007A264E" w:rsidRPr="00DB09AC">
              <w:rPr>
                <w:rFonts w:ascii="Arial" w:hAnsi="Arial" w:cs="Arial"/>
                <w:lang w:val="en-US"/>
              </w:rPr>
              <w:t xml:space="preserve">, New Road, </w:t>
            </w:r>
            <w:proofErr w:type="spellStart"/>
            <w:r w:rsidR="007A264E" w:rsidRPr="00DB09AC">
              <w:rPr>
                <w:rFonts w:ascii="Arial" w:hAnsi="Arial" w:cs="Arial"/>
                <w:lang w:val="en-US"/>
              </w:rPr>
              <w:t>Kingsand</w:t>
            </w:r>
            <w:proofErr w:type="spellEnd"/>
            <w:r w:rsidR="007A264E" w:rsidRPr="00DB09AC">
              <w:rPr>
                <w:rFonts w:ascii="Arial" w:hAnsi="Arial" w:cs="Arial"/>
                <w:lang w:val="en-US"/>
              </w:rPr>
              <w:t>, PL10 1PA</w:t>
            </w:r>
          </w:p>
          <w:p w:rsidR="00C36D15" w:rsidRDefault="00C36D15" w:rsidP="005778A6">
            <w:pPr>
              <w:jc w:val="center"/>
              <w:rPr>
                <w:rFonts w:ascii="Arial" w:hAnsi="Arial" w:cs="Arial"/>
                <w:lang w:val="en-US"/>
              </w:rPr>
            </w:pPr>
            <w:r>
              <w:rPr>
                <w:rFonts w:ascii="Arial" w:hAnsi="Arial" w:cs="Arial"/>
                <w:lang w:val="en-US"/>
              </w:rPr>
              <w:t xml:space="preserve">Payment may either be by </w:t>
            </w:r>
            <w:r w:rsidRPr="00462299">
              <w:rPr>
                <w:rFonts w:ascii="Arial" w:hAnsi="Arial" w:cs="Arial"/>
                <w:lang w:val="en-US"/>
              </w:rPr>
              <w:t>Cheque payable to ‘Rame Gig Club’</w:t>
            </w:r>
            <w:r>
              <w:rPr>
                <w:rFonts w:ascii="Arial" w:hAnsi="Arial" w:cs="Arial"/>
                <w:lang w:val="en-US"/>
              </w:rPr>
              <w:t xml:space="preserve"> or money transfer to Sort Code 20-50-40, Account No.83200078 (Please state the payee’s name and to what it relates)</w:t>
            </w:r>
            <w:r w:rsidR="007A264E">
              <w:rPr>
                <w:rFonts w:ascii="Arial" w:hAnsi="Arial" w:cs="Arial"/>
                <w:lang w:val="en-US"/>
              </w:rPr>
              <w:t>.</w:t>
            </w:r>
          </w:p>
        </w:tc>
      </w:tr>
    </w:tbl>
    <w:p w:rsidR="0029222D" w:rsidRPr="00353F40" w:rsidRDefault="0029222D" w:rsidP="007A264E">
      <w:pPr>
        <w:rPr>
          <w:rFonts w:ascii="Arial" w:hAnsi="Arial" w:cs="Arial"/>
        </w:rPr>
      </w:pPr>
    </w:p>
    <w:sectPr w:rsidR="0029222D" w:rsidRPr="00353F40" w:rsidSect="007A264E">
      <w:headerReference w:type="default" r:id="rId8"/>
      <w:pgSz w:w="11905" w:h="16837"/>
      <w:pgMar w:top="720" w:right="720" w:bottom="720" w:left="720" w:header="0" w:footer="0" w:gutter="0"/>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9D8" w:rsidRDefault="00EA49D8" w:rsidP="00295FF1">
      <w:r>
        <w:separator/>
      </w:r>
    </w:p>
  </w:endnote>
  <w:endnote w:type="continuationSeparator" w:id="0">
    <w:p w:rsidR="00EA49D8" w:rsidRDefault="00EA49D8" w:rsidP="00295F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9D8" w:rsidRDefault="00EA49D8" w:rsidP="00295FF1">
      <w:r>
        <w:separator/>
      </w:r>
    </w:p>
  </w:footnote>
  <w:footnote w:type="continuationSeparator" w:id="0">
    <w:p w:rsidR="00EA49D8" w:rsidRDefault="00EA49D8" w:rsidP="00295F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FF1" w:rsidRDefault="00295FF1">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D1171"/>
    <w:multiLevelType w:val="hybridMultilevel"/>
    <w:tmpl w:val="BC9E79FE"/>
    <w:lvl w:ilvl="0" w:tplc="788C1EFC">
      <w:start w:val="1"/>
      <w:numFmt w:val="decimal"/>
      <w:lvlText w:val="%1."/>
      <w:lvlJc w:val="left"/>
      <w:pPr>
        <w:ind w:left="720" w:hanging="360"/>
      </w:pPr>
      <w:rPr>
        <w:rFonts w:ascii="Calibri" w:eastAsia="Times New Roman" w:hAnsi="Calibri" w:cs="Calibri"/>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497136"/>
    <w:multiLevelType w:val="hybridMultilevel"/>
    <w:tmpl w:val="DCBEFB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13A42D9"/>
    <w:multiLevelType w:val="hybridMultilevel"/>
    <w:tmpl w:val="2438E698"/>
    <w:lvl w:ilvl="0" w:tplc="FEE2D86C">
      <w:start w:val="3"/>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15561D8"/>
    <w:multiLevelType w:val="hybridMultilevel"/>
    <w:tmpl w:val="3B36F3F4"/>
    <w:lvl w:ilvl="0" w:tplc="7778A234">
      <w:start w:val="1"/>
      <w:numFmt w:val="decimal"/>
      <w:lvlText w:val="%1."/>
      <w:lvlJc w:val="left"/>
      <w:pPr>
        <w:ind w:left="720" w:hanging="360"/>
      </w:pPr>
      <w:rPr>
        <w:rFonts w:ascii="Calibri" w:eastAsia="Times New Roman" w:hAnsi="Calibri" w:cs="Calibr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9218"/>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295FF1"/>
    <w:rsid w:val="00013F1A"/>
    <w:rsid w:val="000276AE"/>
    <w:rsid w:val="00054576"/>
    <w:rsid w:val="00055C23"/>
    <w:rsid w:val="000972CE"/>
    <w:rsid w:val="000C437E"/>
    <w:rsid w:val="00113A1D"/>
    <w:rsid w:val="0012277E"/>
    <w:rsid w:val="00145306"/>
    <w:rsid w:val="001E0186"/>
    <w:rsid w:val="001E0A2C"/>
    <w:rsid w:val="001E5DDF"/>
    <w:rsid w:val="00236CF5"/>
    <w:rsid w:val="0024629D"/>
    <w:rsid w:val="002568C9"/>
    <w:rsid w:val="00267E55"/>
    <w:rsid w:val="00283034"/>
    <w:rsid w:val="0029222D"/>
    <w:rsid w:val="00295FF1"/>
    <w:rsid w:val="002E5982"/>
    <w:rsid w:val="0030238B"/>
    <w:rsid w:val="00353F40"/>
    <w:rsid w:val="003A5D8C"/>
    <w:rsid w:val="003E28F3"/>
    <w:rsid w:val="003F6126"/>
    <w:rsid w:val="00431219"/>
    <w:rsid w:val="00462299"/>
    <w:rsid w:val="0050226B"/>
    <w:rsid w:val="005273E2"/>
    <w:rsid w:val="00531942"/>
    <w:rsid w:val="00566FF7"/>
    <w:rsid w:val="005778A6"/>
    <w:rsid w:val="005D76CF"/>
    <w:rsid w:val="00642D6C"/>
    <w:rsid w:val="006940EA"/>
    <w:rsid w:val="006A00C5"/>
    <w:rsid w:val="006A49C5"/>
    <w:rsid w:val="006F4F5A"/>
    <w:rsid w:val="00706F45"/>
    <w:rsid w:val="007271CB"/>
    <w:rsid w:val="00744986"/>
    <w:rsid w:val="007A264E"/>
    <w:rsid w:val="0083469E"/>
    <w:rsid w:val="0085293A"/>
    <w:rsid w:val="008B21A8"/>
    <w:rsid w:val="008D4E81"/>
    <w:rsid w:val="008E39D2"/>
    <w:rsid w:val="009739AB"/>
    <w:rsid w:val="00A378C3"/>
    <w:rsid w:val="00A6065A"/>
    <w:rsid w:val="00AC1A59"/>
    <w:rsid w:val="00AF5D66"/>
    <w:rsid w:val="00C36D15"/>
    <w:rsid w:val="00C67CD6"/>
    <w:rsid w:val="00D60301"/>
    <w:rsid w:val="00D6698C"/>
    <w:rsid w:val="00D9269E"/>
    <w:rsid w:val="00DB09AC"/>
    <w:rsid w:val="00DE7C6D"/>
    <w:rsid w:val="00EA49D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22D"/>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39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00C5"/>
    <w:pPr>
      <w:widowControl/>
      <w:overflowPunct/>
      <w:autoSpaceDE/>
      <w:autoSpaceDN/>
      <w:adjustRightInd/>
      <w:spacing w:after="200" w:line="276" w:lineRule="auto"/>
      <w:ind w:left="720"/>
      <w:contextualSpacing/>
    </w:pPr>
    <w:rPr>
      <w:rFonts w:ascii="Calibri" w:eastAsia="Calibri" w:hAnsi="Calibri"/>
      <w:kern w:val="0"/>
      <w:sz w:val="22"/>
      <w:szCs w:val="22"/>
      <w:lang w:eastAsia="en-US"/>
    </w:rPr>
  </w:style>
  <w:style w:type="paragraph" w:styleId="BalloonText">
    <w:name w:val="Balloon Text"/>
    <w:basedOn w:val="Normal"/>
    <w:link w:val="BalloonTextChar"/>
    <w:uiPriority w:val="99"/>
    <w:semiHidden/>
    <w:unhideWhenUsed/>
    <w:rsid w:val="00431219"/>
    <w:rPr>
      <w:rFonts w:ascii="Tahoma" w:hAnsi="Tahoma" w:cs="Tahoma"/>
      <w:sz w:val="16"/>
      <w:szCs w:val="16"/>
    </w:rPr>
  </w:style>
  <w:style w:type="character" w:customStyle="1" w:styleId="BalloonTextChar">
    <w:name w:val="Balloon Text Char"/>
    <w:basedOn w:val="DefaultParagraphFont"/>
    <w:link w:val="BalloonText"/>
    <w:uiPriority w:val="99"/>
    <w:semiHidden/>
    <w:rsid w:val="00431219"/>
    <w:rPr>
      <w:rFonts w:ascii="Tahoma" w:hAnsi="Tahoma" w:cs="Tahoma"/>
      <w:kern w:val="28"/>
      <w:sz w:val="16"/>
      <w:szCs w:val="16"/>
    </w:rPr>
  </w:style>
  <w:style w:type="paragraph" w:styleId="Header">
    <w:name w:val="header"/>
    <w:basedOn w:val="Normal"/>
    <w:link w:val="HeaderChar"/>
    <w:uiPriority w:val="99"/>
    <w:semiHidden/>
    <w:unhideWhenUsed/>
    <w:rsid w:val="007A264E"/>
    <w:pPr>
      <w:tabs>
        <w:tab w:val="center" w:pos="4513"/>
        <w:tab w:val="right" w:pos="9026"/>
      </w:tabs>
    </w:pPr>
  </w:style>
  <w:style w:type="character" w:customStyle="1" w:styleId="HeaderChar">
    <w:name w:val="Header Char"/>
    <w:basedOn w:val="DefaultParagraphFont"/>
    <w:link w:val="Header"/>
    <w:uiPriority w:val="99"/>
    <w:semiHidden/>
    <w:rsid w:val="007A264E"/>
    <w:rPr>
      <w:rFonts w:ascii="Times New Roman" w:hAnsi="Times New Roman"/>
      <w:kern w:val="28"/>
    </w:rPr>
  </w:style>
  <w:style w:type="paragraph" w:styleId="Footer">
    <w:name w:val="footer"/>
    <w:basedOn w:val="Normal"/>
    <w:link w:val="FooterChar"/>
    <w:uiPriority w:val="99"/>
    <w:semiHidden/>
    <w:unhideWhenUsed/>
    <w:rsid w:val="007A264E"/>
    <w:pPr>
      <w:tabs>
        <w:tab w:val="center" w:pos="4513"/>
        <w:tab w:val="right" w:pos="9026"/>
      </w:tabs>
    </w:pPr>
  </w:style>
  <w:style w:type="character" w:customStyle="1" w:styleId="FooterChar">
    <w:name w:val="Footer Char"/>
    <w:basedOn w:val="DefaultParagraphFont"/>
    <w:link w:val="Footer"/>
    <w:uiPriority w:val="99"/>
    <w:semiHidden/>
    <w:rsid w:val="007A264E"/>
    <w:rPr>
      <w:rFonts w:ascii="Times New Roman" w:hAnsi="Times New Roman"/>
      <w:kern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Benson</dc:creator>
  <cp:lastModifiedBy>Norman Benson</cp:lastModifiedBy>
  <cp:revision>10</cp:revision>
  <cp:lastPrinted>2012-06-12T14:11:00Z</cp:lastPrinted>
  <dcterms:created xsi:type="dcterms:W3CDTF">2012-06-21T16:37:00Z</dcterms:created>
  <dcterms:modified xsi:type="dcterms:W3CDTF">2012-06-28T09:32:00Z</dcterms:modified>
</cp:coreProperties>
</file>